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18A2C" w14:textId="3315EF45" w:rsidR="00E44204" w:rsidRPr="00DD03F3" w:rsidRDefault="00E44204" w:rsidP="00E44204">
      <w:pPr>
        <w:jc w:val="center"/>
        <w:rPr>
          <w:rFonts w:asciiTheme="minorHAnsi" w:hAnsiTheme="minorHAnsi"/>
          <w:b/>
          <w:color w:val="215E99"/>
          <w:sz w:val="44"/>
          <w:szCs w:val="44"/>
        </w:rPr>
      </w:pPr>
      <w:r w:rsidRPr="00DD03F3">
        <w:rPr>
          <w:rFonts w:asciiTheme="minorHAnsi" w:hAnsiTheme="minorHAnsi"/>
          <w:b/>
          <w:color w:val="215E99"/>
          <w:sz w:val="44"/>
          <w:szCs w:val="44"/>
        </w:rPr>
        <w:t xml:space="preserve">The George Washington University </w:t>
      </w:r>
    </w:p>
    <w:p w14:paraId="0B1E7B2D" w14:textId="77777777" w:rsidR="00E44204" w:rsidRPr="00DD03F3" w:rsidRDefault="00E44204" w:rsidP="00E44204">
      <w:pPr>
        <w:jc w:val="center"/>
        <w:rPr>
          <w:rFonts w:asciiTheme="minorHAnsi" w:hAnsiTheme="minorHAnsi"/>
          <w:b/>
          <w:color w:val="215E99"/>
          <w:sz w:val="44"/>
          <w:szCs w:val="44"/>
        </w:rPr>
      </w:pPr>
      <w:bookmarkStart w:id="0" w:name="_heading=h.8bghkblfu99p" w:colFirst="0" w:colLast="0"/>
      <w:bookmarkEnd w:id="0"/>
      <w:r w:rsidRPr="00DD03F3">
        <w:rPr>
          <w:rFonts w:asciiTheme="minorHAnsi" w:hAnsiTheme="minorHAnsi"/>
          <w:b/>
          <w:color w:val="215E99"/>
          <w:sz w:val="44"/>
          <w:szCs w:val="44"/>
        </w:rPr>
        <w:t>Institutional Language</w:t>
      </w:r>
    </w:p>
    <w:p w14:paraId="2B6821E0" w14:textId="77777777" w:rsidR="00E44204" w:rsidRPr="00AC7114" w:rsidRDefault="00E44204" w:rsidP="00E44204">
      <w:pPr>
        <w:jc w:val="center"/>
        <w:rPr>
          <w:b/>
          <w:color w:val="215E99"/>
          <w:sz w:val="44"/>
          <w:szCs w:val="44"/>
        </w:rPr>
      </w:pPr>
      <w:bookmarkStart w:id="1" w:name="_heading=h.f8l1pe23l6dv" w:colFirst="0" w:colLast="0"/>
      <w:bookmarkEnd w:id="1"/>
    </w:p>
    <w:p w14:paraId="54E84E83" w14:textId="77777777" w:rsidR="00E44204" w:rsidRPr="00AC7114" w:rsidRDefault="00E44204" w:rsidP="00E44204">
      <w:pPr>
        <w:jc w:val="center"/>
        <w:rPr>
          <w:b/>
          <w:color w:val="215E99"/>
          <w:sz w:val="44"/>
          <w:szCs w:val="44"/>
        </w:rPr>
      </w:pPr>
      <w:r w:rsidRPr="00AC7114">
        <w:rPr>
          <w:b/>
          <w:color w:val="215E99"/>
          <w:sz w:val="44"/>
          <w:szCs w:val="44"/>
        </w:rPr>
        <w:t xml:space="preserve">GW Reliance on an External </w:t>
      </w:r>
      <w:r w:rsidRPr="00DD03F3">
        <w:rPr>
          <w:b/>
          <w:color w:val="215E99" w:themeColor="text2" w:themeTint="BF"/>
          <w:sz w:val="44"/>
          <w:szCs w:val="44"/>
        </w:rPr>
        <w:t>IRB</w:t>
      </w:r>
    </w:p>
    <w:p w14:paraId="6F18E402" w14:textId="77777777" w:rsidR="00E44204" w:rsidRDefault="00E44204" w:rsidP="00E44204"/>
    <w:p w14:paraId="28F01A90" w14:textId="77777777" w:rsidR="00E44204" w:rsidRPr="00EC0F35" w:rsidRDefault="00E44204" w:rsidP="00E44204">
      <w:r w:rsidRPr="00EC0F35">
        <w:t>The George Washington University (GW) institutional language must be added to any MODEL consent document provided by a sponsor or lead site when GW researchers are obtaining consent from research participants and GW is relying on an External IRB.</w:t>
      </w:r>
    </w:p>
    <w:p w14:paraId="1E37C721" w14:textId="77777777" w:rsidR="00E44204" w:rsidRPr="00EC0F35" w:rsidRDefault="00E44204" w:rsidP="00E44204">
      <w:pPr>
        <w:rPr>
          <w:b/>
        </w:rPr>
      </w:pPr>
    </w:p>
    <w:p w14:paraId="5CDEF509" w14:textId="77777777" w:rsidR="00E44204" w:rsidRPr="00EC0F35" w:rsidRDefault="00E44204" w:rsidP="00E44204">
      <w:r w:rsidRPr="00EC0F35">
        <w:t xml:space="preserve">You must submit this completed checklist and </w:t>
      </w:r>
      <w:r w:rsidRPr="00EC0F35">
        <w:rPr>
          <w:i/>
        </w:rPr>
        <w:t xml:space="preserve">redlined </w:t>
      </w:r>
      <w:r w:rsidRPr="00EC0F35">
        <w:t xml:space="preserve">versions of consent documents to GW OHR for review </w:t>
      </w:r>
      <w:r w:rsidRPr="00EC0F35">
        <w:rPr>
          <w:i/>
          <w:iCs/>
        </w:rPr>
        <w:t>prior to</w:t>
      </w:r>
      <w:r w:rsidRPr="00EC0F35">
        <w:t xml:space="preserve"> submission to the External IRB. </w:t>
      </w:r>
    </w:p>
    <w:p w14:paraId="706B2F03" w14:textId="77777777" w:rsidR="00E44204" w:rsidRPr="00EC0F35" w:rsidRDefault="00E44204" w:rsidP="00E44204"/>
    <w:p w14:paraId="5AF770A3" w14:textId="32542B7B" w:rsidR="00E44204" w:rsidRPr="00EC0F35" w:rsidRDefault="00E44204" w:rsidP="00E44204">
      <w:r w:rsidRPr="00EC0F35">
        <w:t xml:space="preserve">List all consent documents </w:t>
      </w:r>
      <w:r w:rsidRPr="00EC0F35">
        <w:rPr>
          <w:i/>
        </w:rPr>
        <w:t>by name</w:t>
      </w:r>
      <w:r w:rsidRPr="00EC0F35">
        <w:t xml:space="preserve"> that require GW </w:t>
      </w:r>
      <w:r>
        <w:t xml:space="preserve">Institutional </w:t>
      </w:r>
      <w:r w:rsidRPr="00EC0F35">
        <w:t xml:space="preserve">language: (e.g., consent form(s), assent form(s), information sheet(s) or educational material(s), recruitment material(s)): </w:t>
      </w:r>
    </w:p>
    <w:p w14:paraId="61A9024B" w14:textId="77777777" w:rsidR="00E44204" w:rsidRPr="00EC0F35" w:rsidRDefault="00E44204" w:rsidP="00E44204">
      <w:pPr>
        <w:pStyle w:val="ListParagraph"/>
        <w:numPr>
          <w:ilvl w:val="0"/>
          <w:numId w:val="1"/>
        </w:numPr>
      </w:pPr>
    </w:p>
    <w:p w14:paraId="6E309796" w14:textId="77777777" w:rsidR="004646EF" w:rsidRDefault="004646EF"/>
    <w:p w14:paraId="50A693C4" w14:textId="77777777" w:rsidR="00E44204" w:rsidRDefault="00E44204"/>
    <w:p w14:paraId="7DD3288D" w14:textId="7E269CDB" w:rsidR="00E44204" w:rsidRDefault="00E44204" w:rsidP="00E44204">
      <w:pPr>
        <w:textDirection w:val="btLr"/>
      </w:pPr>
      <w:r>
        <w:rPr>
          <w:noProof/>
        </w:rPr>
        <mc:AlternateContent>
          <mc:Choice Requires="wps">
            <w:drawing>
              <wp:inline distT="0" distB="0" distL="0" distR="0" wp14:anchorId="3BE4981F" wp14:editId="7F626FBD">
                <wp:extent cx="6853555" cy="280670"/>
                <wp:effectExtent l="0" t="0" r="17145" b="11430"/>
                <wp:docPr id="1437541919" name="Rectangle 1437541919"/>
                <wp:cNvGraphicFramePr/>
                <a:graphic xmlns:a="http://schemas.openxmlformats.org/drawingml/2006/main">
                  <a:graphicData uri="http://schemas.microsoft.com/office/word/2010/wordprocessingShape">
                    <wps:wsp>
                      <wps:cNvSpPr/>
                      <wps:spPr>
                        <a:xfrm>
                          <a:off x="0" y="0"/>
                          <a:ext cx="6853555" cy="280670"/>
                        </a:xfrm>
                        <a:prstGeom prst="rect">
                          <a:avLst/>
                        </a:prstGeom>
                        <a:solidFill>
                          <a:srgbClr val="1F5C99"/>
                        </a:solidFill>
                        <a:ln w="9525" cap="flat" cmpd="sng">
                          <a:solidFill>
                            <a:srgbClr val="000000"/>
                          </a:solidFill>
                          <a:prstDash val="solid"/>
                          <a:round/>
                          <a:headEnd type="none" w="sm" len="sm"/>
                          <a:tailEnd type="none" w="sm" len="sm"/>
                        </a:ln>
                      </wps:spPr>
                      <wps:txbx>
                        <w:txbxContent>
                          <w:p w14:paraId="67B83532" w14:textId="77777777" w:rsidR="00E44204" w:rsidRDefault="00E44204" w:rsidP="00E44204">
                            <w:pPr>
                              <w:textDirection w:val="btLr"/>
                            </w:pPr>
                            <w:r>
                              <w:rPr>
                                <w:b/>
                                <w:color w:val="FFFFFF"/>
                              </w:rPr>
                              <w:t>GW Institutional Language</w:t>
                            </w:r>
                          </w:p>
                          <w:p w14:paraId="20DD9BC7" w14:textId="77777777" w:rsidR="00E44204" w:rsidRDefault="00E44204" w:rsidP="00E44204">
                            <w:pPr>
                              <w:textDirection w:val="btLr"/>
                            </w:pPr>
                          </w:p>
                        </w:txbxContent>
                      </wps:txbx>
                      <wps:bodyPr spcFirstLastPara="1" wrap="square" lIns="91425" tIns="45700" rIns="91425" bIns="45700" anchor="t" anchorCtr="0">
                        <a:noAutofit/>
                      </wps:bodyPr>
                    </wps:wsp>
                  </a:graphicData>
                </a:graphic>
              </wp:inline>
            </w:drawing>
          </mc:Choice>
          <mc:Fallback>
            <w:pict>
              <v:rect w14:anchorId="3BE4981F" id="Rectangle 1437541919" o:spid="_x0000_s1026" style="width:539.65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" fillcolor="#1f5c99">
                <v:stroke startarrowwidth="narrow" startarrowlength="short" endarrowwidth="narrow" endarrowlength="short" joinstyle="round"/>
                <v:textbox inset="2.53958mm,1.2694mm,2.53958mm,1.2694mm">
                  <w:txbxContent>
                    <w:p w14:paraId="67B83532" w14:textId="77777777" w:rsidR="00E44204" w:rsidRDefault="00E44204" w:rsidP="00E44204">
                      <w:pPr>
                        <w:textDirection w:val="btLr"/>
                      </w:pPr>
                      <w:r>
                        <w:rPr>
                          <w:b/>
                          <w:color w:val="FFFFFF"/>
                        </w:rPr>
                        <w:t>GW Institutional Language</w:t>
                      </w:r>
                    </w:p>
                    <w:p w14:paraId="20DD9BC7" w14:textId="77777777" w:rsidR="00E44204" w:rsidRDefault="00E44204" w:rsidP="00E44204">
                      <w:pPr>
                        <w:textDirection w:val="btLr"/>
                      </w:pPr>
                    </w:p>
                  </w:txbxContent>
                </v:textbox>
                <w10:anchorlock/>
              </v:rect>
            </w:pict>
          </mc:Fallback>
        </mc:AlternateContent>
      </w:r>
      <w:r>
        <w:t xml:space="preserve">Check each box in the left column. If you deviate from the language on this form, you must document the deviations and rationale in the last row. </w:t>
      </w:r>
    </w:p>
    <w:tbl>
      <w:tblPr>
        <w:tblStyle w:val="TableGrid"/>
        <w:tblW w:w="0" w:type="auto"/>
        <w:tblLook w:val="04A0" w:firstRow="1" w:lastRow="0" w:firstColumn="1" w:lastColumn="0" w:noHBand="0" w:noVBand="1"/>
      </w:tblPr>
      <w:tblGrid>
        <w:gridCol w:w="1255"/>
        <w:gridCol w:w="9535"/>
      </w:tblGrid>
      <w:tr w:rsidR="00E44204" w14:paraId="072E4A4E" w14:textId="77777777" w:rsidTr="005E4D0A">
        <w:tc>
          <w:tcPr>
            <w:tcW w:w="1255" w:type="dxa"/>
          </w:tcPr>
          <w:p w14:paraId="46A812A6" w14:textId="77777777" w:rsidR="00E44204" w:rsidRPr="00A928E4" w:rsidRDefault="00E44204" w:rsidP="005E4D0A">
            <w:r w:rsidRPr="00A928E4">
              <w:fldChar w:fldCharType="begin">
                <w:ffData>
                  <w:name w:val="Check1"/>
                  <w:enabled/>
                  <w:calcOnExit w:val="0"/>
                  <w:checkBox>
                    <w:sizeAuto/>
                    <w:default w:val="0"/>
                  </w:checkBox>
                </w:ffData>
              </w:fldChar>
            </w:r>
            <w:bookmarkStart w:id="2" w:name="Check1"/>
            <w:r w:rsidRPr="00A928E4">
              <w:instrText xml:space="preserve"> FORMCHECKBOX </w:instrText>
            </w:r>
            <w:r w:rsidR="00000000">
              <w:fldChar w:fldCharType="separate"/>
            </w:r>
            <w:r w:rsidRPr="00A928E4">
              <w:fldChar w:fldCharType="end"/>
            </w:r>
            <w:bookmarkEnd w:id="2"/>
          </w:p>
        </w:tc>
        <w:tc>
          <w:tcPr>
            <w:tcW w:w="9535" w:type="dxa"/>
          </w:tcPr>
          <w:p w14:paraId="38E04EC9" w14:textId="77777777" w:rsidR="00E44204" w:rsidRPr="00A928E4" w:rsidRDefault="00E44204" w:rsidP="005E4D0A">
            <w:r w:rsidRPr="00A928E4">
              <w:rPr>
                <w:b/>
              </w:rPr>
              <w:t>Site Identifying Information</w:t>
            </w:r>
            <w:r w:rsidRPr="00A928E4">
              <w:t xml:space="preserve">: In addition to listing the Reviewing (Lead) IRB, add “George Washington University” and identify us as a “Site/Institution.”  </w:t>
            </w:r>
          </w:p>
          <w:p w14:paraId="103B3EC1" w14:textId="77777777" w:rsidR="00E44204" w:rsidRPr="00A928E4" w:rsidRDefault="00E44204" w:rsidP="005E4D0A"/>
          <w:p w14:paraId="4BE31B66" w14:textId="77777777" w:rsidR="00E44204" w:rsidRPr="00A928E4" w:rsidRDefault="00E44204" w:rsidP="005E4D0A">
            <w:r w:rsidRPr="00A928E4">
              <w:t>If your study is taking place at “George Washington” (GW), “George Washington University Medical Faculty Associates (MFA)”, and/or “George Washington University Hospital” (GW University Hospital), include the relevant entity in appropriate sections.</w:t>
            </w:r>
          </w:p>
          <w:p w14:paraId="629EF51D" w14:textId="77777777" w:rsidR="00E44204" w:rsidRPr="00A928E4" w:rsidRDefault="00E44204" w:rsidP="005E4D0A"/>
        </w:tc>
      </w:tr>
      <w:tr w:rsidR="00E44204" w14:paraId="1BF94EFD" w14:textId="77777777" w:rsidTr="005E4D0A">
        <w:tc>
          <w:tcPr>
            <w:tcW w:w="1255" w:type="dxa"/>
          </w:tcPr>
          <w:p w14:paraId="15E553FA" w14:textId="77777777" w:rsidR="00E44204" w:rsidRPr="00A928E4" w:rsidRDefault="00E44204" w:rsidP="005E4D0A">
            <w:r w:rsidRPr="00A928E4">
              <w:fldChar w:fldCharType="begin">
                <w:ffData>
                  <w:name w:val="Check2"/>
                  <w:enabled/>
                  <w:calcOnExit w:val="0"/>
                  <w:checkBox>
                    <w:sizeAuto/>
                    <w:default w:val="0"/>
                  </w:checkBox>
                </w:ffData>
              </w:fldChar>
            </w:r>
            <w:bookmarkStart w:id="3" w:name="Check2"/>
            <w:r w:rsidRPr="00A928E4">
              <w:instrText xml:space="preserve"> FORMCHECKBOX </w:instrText>
            </w:r>
            <w:r w:rsidR="00000000">
              <w:fldChar w:fldCharType="separate"/>
            </w:r>
            <w:r w:rsidRPr="00A928E4">
              <w:fldChar w:fldCharType="end"/>
            </w:r>
            <w:bookmarkEnd w:id="3"/>
          </w:p>
        </w:tc>
        <w:tc>
          <w:tcPr>
            <w:tcW w:w="9535" w:type="dxa"/>
          </w:tcPr>
          <w:p w14:paraId="19D355CB" w14:textId="77777777" w:rsidR="00E44204" w:rsidRPr="00A928E4" w:rsidRDefault="00E44204" w:rsidP="005E4D0A">
            <w:r w:rsidRPr="00A928E4">
              <w:rPr>
                <w:b/>
              </w:rPr>
              <w:t>GW PI Identifying Information</w:t>
            </w:r>
            <w:r w:rsidRPr="00A928E4">
              <w:t>:</w:t>
            </w:r>
            <w:r w:rsidRPr="00A928E4">
              <w:rPr>
                <w:b/>
              </w:rPr>
              <w:t xml:space="preserve"> </w:t>
            </w:r>
            <w:r w:rsidRPr="00A928E4">
              <w:t>In addition to listing the Lead IRB’s PI, add the name of the GW PI and identify this person as “Site/GW PI”.</w:t>
            </w:r>
          </w:p>
          <w:p w14:paraId="5B8F1A85" w14:textId="77777777" w:rsidR="00E44204" w:rsidRPr="00A928E4" w:rsidRDefault="00E44204" w:rsidP="005E4D0A"/>
        </w:tc>
      </w:tr>
      <w:tr w:rsidR="00E44204" w14:paraId="08DCC1F0" w14:textId="77777777" w:rsidTr="005E4D0A">
        <w:tc>
          <w:tcPr>
            <w:tcW w:w="1255" w:type="dxa"/>
          </w:tcPr>
          <w:p w14:paraId="4657FE40" w14:textId="34CE6CAD" w:rsidR="00E44204" w:rsidRDefault="00E44204" w:rsidP="005E4D0A">
            <w:r w:rsidRPr="00A928E4">
              <w:fldChar w:fldCharType="begin">
                <w:ffData>
                  <w:name w:val="Check3"/>
                  <w:enabled/>
                  <w:calcOnExit w:val="0"/>
                  <w:checkBox>
                    <w:sizeAuto/>
                    <w:default w:val="0"/>
                  </w:checkBox>
                </w:ffData>
              </w:fldChar>
            </w:r>
            <w:bookmarkStart w:id="4" w:name="Check3"/>
            <w:r w:rsidRPr="00A928E4">
              <w:instrText xml:space="preserve"> FORMCHECKBOX </w:instrText>
            </w:r>
            <w:r w:rsidR="00000000">
              <w:fldChar w:fldCharType="separate"/>
            </w:r>
            <w:r w:rsidRPr="00A928E4">
              <w:fldChar w:fldCharType="end"/>
            </w:r>
            <w:bookmarkEnd w:id="4"/>
            <w:r w:rsidRPr="00A928E4">
              <w:t xml:space="preserve"> </w:t>
            </w:r>
          </w:p>
          <w:p w14:paraId="3A6AF890" w14:textId="299B09AC" w:rsidR="00522228" w:rsidRPr="00A928E4" w:rsidRDefault="00522228" w:rsidP="005E4D0A">
            <w:r>
              <w:t>OR</w:t>
            </w:r>
          </w:p>
          <w:p w14:paraId="38C1BBE3" w14:textId="77777777" w:rsidR="00E44204" w:rsidRPr="00A928E4" w:rsidRDefault="00E44204" w:rsidP="005E4D0A">
            <w:r w:rsidRPr="00A928E4">
              <w:fldChar w:fldCharType="begin">
                <w:ffData>
                  <w:name w:val="Check4"/>
                  <w:enabled/>
                  <w:calcOnExit w:val="0"/>
                  <w:checkBox>
                    <w:sizeAuto/>
                    <w:default w:val="0"/>
                  </w:checkBox>
                </w:ffData>
              </w:fldChar>
            </w:r>
            <w:bookmarkStart w:id="5" w:name="Check4"/>
            <w:r w:rsidRPr="00A928E4">
              <w:instrText xml:space="preserve"> FORMCHECKBOX </w:instrText>
            </w:r>
            <w:r w:rsidR="00000000">
              <w:fldChar w:fldCharType="separate"/>
            </w:r>
            <w:r w:rsidRPr="00A928E4">
              <w:fldChar w:fldCharType="end"/>
            </w:r>
            <w:bookmarkEnd w:id="5"/>
            <w:r w:rsidRPr="00A928E4">
              <w:t xml:space="preserve"> N/A</w:t>
            </w:r>
          </w:p>
        </w:tc>
        <w:tc>
          <w:tcPr>
            <w:tcW w:w="9535" w:type="dxa"/>
          </w:tcPr>
          <w:p w14:paraId="564DEBBE" w14:textId="77777777" w:rsidR="00E44204" w:rsidRDefault="00E44204" w:rsidP="005E4D0A">
            <w:r w:rsidRPr="00A928E4">
              <w:rPr>
                <w:b/>
              </w:rPr>
              <w:t>Disclosures</w:t>
            </w:r>
            <w:r w:rsidRPr="00A928E4">
              <w:t xml:space="preserve">: If the study is covered by a COI Management Plan, add the disclosure language included in the plan.  </w:t>
            </w:r>
          </w:p>
          <w:p w14:paraId="7B51B6BF" w14:textId="77777777" w:rsidR="00522228" w:rsidRPr="00A928E4" w:rsidRDefault="00522228" w:rsidP="005E4D0A"/>
        </w:tc>
      </w:tr>
      <w:tr w:rsidR="00E44204" w14:paraId="7BA07D32" w14:textId="77777777" w:rsidTr="005E4D0A">
        <w:tc>
          <w:tcPr>
            <w:tcW w:w="1255" w:type="dxa"/>
          </w:tcPr>
          <w:p w14:paraId="1808D41B" w14:textId="77777777" w:rsidR="00E44204" w:rsidRPr="00A928E4" w:rsidRDefault="00E44204" w:rsidP="005E4D0A">
            <w:r w:rsidRPr="00A928E4">
              <w:fldChar w:fldCharType="begin">
                <w:ffData>
                  <w:name w:val="Check5"/>
                  <w:enabled/>
                  <w:calcOnExit w:val="0"/>
                  <w:checkBox>
                    <w:sizeAuto/>
                    <w:default w:val="0"/>
                  </w:checkBox>
                </w:ffData>
              </w:fldChar>
            </w:r>
            <w:bookmarkStart w:id="6" w:name="Check5"/>
            <w:r w:rsidRPr="00A928E4">
              <w:instrText xml:space="preserve"> FORMCHECKBOX </w:instrText>
            </w:r>
            <w:r w:rsidR="00000000">
              <w:fldChar w:fldCharType="separate"/>
            </w:r>
            <w:r w:rsidRPr="00A928E4">
              <w:fldChar w:fldCharType="end"/>
            </w:r>
            <w:bookmarkEnd w:id="6"/>
          </w:p>
        </w:tc>
        <w:tc>
          <w:tcPr>
            <w:tcW w:w="9535" w:type="dxa"/>
          </w:tcPr>
          <w:p w14:paraId="07AE5BF4" w14:textId="77777777" w:rsidR="00E44204" w:rsidRDefault="00E44204" w:rsidP="005E4D0A">
            <w:r w:rsidRPr="00A928E4">
              <w:rPr>
                <w:b/>
              </w:rPr>
              <w:t>Contact for Study Questions and Injury</w:t>
            </w:r>
            <w:r w:rsidRPr="00A928E4">
              <w:t>: Confirm the GW PI’s contact information is accurate and reflected throughout the GW consent, where appropriate</w:t>
            </w:r>
          </w:p>
          <w:p w14:paraId="25BDC0F7" w14:textId="77777777" w:rsidR="00522228" w:rsidRPr="00A928E4" w:rsidRDefault="00522228" w:rsidP="005E4D0A"/>
        </w:tc>
      </w:tr>
      <w:tr w:rsidR="00E44204" w14:paraId="2C67743B" w14:textId="77777777" w:rsidTr="005E4D0A">
        <w:tc>
          <w:tcPr>
            <w:tcW w:w="1255" w:type="dxa"/>
          </w:tcPr>
          <w:p w14:paraId="56EFF394" w14:textId="77777777" w:rsidR="00E44204" w:rsidRPr="00A928E4" w:rsidRDefault="00E44204" w:rsidP="005E4D0A">
            <w:r w:rsidRPr="00A928E4">
              <w:fldChar w:fldCharType="begin">
                <w:ffData>
                  <w:name w:val="Check8"/>
                  <w:enabled/>
                  <w:calcOnExit w:val="0"/>
                  <w:checkBox>
                    <w:sizeAuto/>
                    <w:default w:val="0"/>
                  </w:checkBox>
                </w:ffData>
              </w:fldChar>
            </w:r>
            <w:bookmarkStart w:id="7" w:name="Check8"/>
            <w:r w:rsidRPr="00A928E4">
              <w:instrText xml:space="preserve"> FORMCHECKBOX </w:instrText>
            </w:r>
            <w:r w:rsidR="00000000">
              <w:fldChar w:fldCharType="separate"/>
            </w:r>
            <w:r w:rsidRPr="00A928E4">
              <w:fldChar w:fldCharType="end"/>
            </w:r>
            <w:bookmarkEnd w:id="7"/>
          </w:p>
        </w:tc>
        <w:tc>
          <w:tcPr>
            <w:tcW w:w="9535" w:type="dxa"/>
          </w:tcPr>
          <w:p w14:paraId="29AF417D" w14:textId="470A58D0" w:rsidR="00E44204" w:rsidRPr="00A928E4" w:rsidRDefault="00E44204" w:rsidP="005E4D0A">
            <w:pPr>
              <w:rPr>
                <w:b/>
                <w:bCs/>
              </w:rPr>
            </w:pPr>
            <w:r w:rsidRPr="00A928E4">
              <w:rPr>
                <w:b/>
                <w:bCs/>
              </w:rPr>
              <w:t xml:space="preserve">Compensation and Treatment for Injury. </w:t>
            </w:r>
            <w:r w:rsidRPr="00505672">
              <w:rPr>
                <w:color w:val="C00000"/>
              </w:rPr>
              <w:t>Include the MR or GTMR italicized language below verbatim:</w:t>
            </w:r>
          </w:p>
          <w:p w14:paraId="43702596" w14:textId="77777777" w:rsidR="00E44204" w:rsidRPr="00A928E4" w:rsidRDefault="00E44204" w:rsidP="005E4D0A">
            <w:pPr>
              <w:rPr>
                <w:b/>
                <w:bCs/>
              </w:rPr>
            </w:pPr>
          </w:p>
          <w:p w14:paraId="3FC07C59" w14:textId="566F36A0" w:rsidR="007664E2" w:rsidRPr="00A928E4" w:rsidRDefault="00E44204" w:rsidP="005E4D0A">
            <w:pPr>
              <w:rPr>
                <w:b/>
                <w:bCs/>
                <w:color w:val="0B769F" w:themeColor="accent4" w:themeShade="BF"/>
                <w:u w:val="single"/>
              </w:rPr>
            </w:pPr>
            <w:r w:rsidRPr="00A928E4">
              <w:rPr>
                <w:b/>
                <w:bCs/>
                <w:color w:val="0B769F" w:themeColor="accent4" w:themeShade="BF"/>
                <w:u w:val="single"/>
              </w:rPr>
              <w:t xml:space="preserve">SBS or Biomedical Minimal Risk (MR) Research </w:t>
            </w:r>
          </w:p>
          <w:p w14:paraId="0F49599B" w14:textId="77777777" w:rsidR="00E44204" w:rsidRPr="00A928E4" w:rsidRDefault="00E44204" w:rsidP="005E4D0A">
            <w:pPr>
              <w:rPr>
                <w:rStyle w:val="normaltextrun"/>
                <w:rFonts w:cstheme="minorHAnsi"/>
                <w:i/>
                <w:iCs/>
              </w:rPr>
            </w:pPr>
            <w:r w:rsidRPr="00A928E4">
              <w:rPr>
                <w:rFonts w:cstheme="minorHAnsi"/>
                <w:b/>
                <w:bCs/>
                <w:i/>
                <w:iCs/>
              </w:rPr>
              <w:t>What happens if I believe I experience a problem or complication from this study?</w:t>
            </w:r>
          </w:p>
          <w:p w14:paraId="0BFF4496" w14:textId="77777777" w:rsidR="00E44204" w:rsidRPr="00A928E4" w:rsidRDefault="00E44204" w:rsidP="005E4D0A">
            <w:pPr>
              <w:pStyle w:val="paragraph"/>
              <w:spacing w:before="0" w:beforeAutospacing="0" w:after="0" w:afterAutospacing="0"/>
              <w:textAlignment w:val="baseline"/>
              <w:rPr>
                <w:rFonts w:asciiTheme="minorHAnsi" w:hAnsiTheme="minorHAnsi" w:cstheme="minorHAnsi"/>
                <w:i/>
                <w:iCs/>
              </w:rPr>
            </w:pPr>
            <w:r w:rsidRPr="00A928E4">
              <w:rPr>
                <w:rStyle w:val="normaltextrun"/>
                <w:rFonts w:asciiTheme="minorHAnsi" w:eastAsiaTheme="majorEastAsia" w:hAnsiTheme="minorHAnsi" w:cstheme="minorHAnsi"/>
                <w:i/>
                <w:iCs/>
              </w:rPr>
              <w:t>Although risks are unlikely, i</w:t>
            </w:r>
            <w:r w:rsidRPr="00A928E4">
              <w:rPr>
                <w:rStyle w:val="normaltextrun"/>
                <w:rFonts w:asciiTheme="minorHAnsi" w:eastAsiaTheme="majorEastAsia" w:hAnsiTheme="minorHAnsi" w:cstheme="minorHAnsi"/>
                <w:i/>
                <w:iCs/>
                <w:shd w:val="clear" w:color="auto" w:fill="FFFFFF"/>
              </w:rPr>
              <w:t xml:space="preserve">t is possible that you could develop a problem or complication </w:t>
            </w:r>
            <w:proofErr w:type="gramStart"/>
            <w:r w:rsidRPr="00A928E4">
              <w:rPr>
                <w:rStyle w:val="normaltextrun"/>
                <w:rFonts w:asciiTheme="minorHAnsi" w:eastAsiaTheme="majorEastAsia" w:hAnsiTheme="minorHAnsi" w:cstheme="minorHAnsi"/>
                <w:i/>
                <w:iCs/>
                <w:shd w:val="clear" w:color="auto" w:fill="FFFFFF"/>
              </w:rPr>
              <w:t>as a result of</w:t>
            </w:r>
            <w:proofErr w:type="gramEnd"/>
            <w:r w:rsidRPr="00A928E4">
              <w:rPr>
                <w:rStyle w:val="normaltextrun"/>
                <w:rFonts w:asciiTheme="minorHAnsi" w:eastAsiaTheme="majorEastAsia" w:hAnsiTheme="minorHAnsi" w:cstheme="minorHAnsi"/>
                <w:i/>
                <w:iCs/>
                <w:shd w:val="clear" w:color="auto" w:fill="FFFFFF"/>
              </w:rPr>
              <w:t xml:space="preserve"> being in this research study. If you experience a problem or complication and treatment is required, seek treatment at any medical facility. </w:t>
            </w:r>
            <w:r w:rsidRPr="00A928E4">
              <w:rPr>
                <w:rFonts w:asciiTheme="minorHAnsi" w:hAnsiTheme="minorHAnsi" w:cstheme="minorHAnsi"/>
                <w:i/>
                <w:iCs/>
              </w:rPr>
              <w:t xml:space="preserve">The costs of treatment may be billed to you or your insurer just like any other medical costs. </w:t>
            </w:r>
            <w:r w:rsidRPr="00A928E4">
              <w:rPr>
                <w:rStyle w:val="normaltextrun"/>
                <w:rFonts w:asciiTheme="minorHAnsi" w:eastAsiaTheme="majorEastAsia" w:hAnsiTheme="minorHAnsi" w:cstheme="minorHAnsi"/>
                <w:i/>
                <w:iCs/>
              </w:rPr>
              <w:t xml:space="preserve">If you have insurance, </w:t>
            </w:r>
            <w:r w:rsidRPr="00A928E4">
              <w:rPr>
                <w:rStyle w:val="normaltextrun"/>
                <w:rFonts w:asciiTheme="minorHAnsi" w:eastAsiaTheme="majorEastAsia" w:hAnsiTheme="minorHAnsi" w:cstheme="minorHAnsi"/>
                <w:i/>
                <w:iCs/>
              </w:rPr>
              <w:lastRenderedPageBreak/>
              <w:t xml:space="preserve">your insurance company may or may not pay for these costs. If you do not have insurance, or if your insurance company refuses to pay, you will be responsible for any costs. Funds to compensate you for pain, expenses, lost wages and other damages caused by the problem or complication are not available. This does not prevent you from trying to obtain compensation through the legal system. </w:t>
            </w:r>
            <w:r w:rsidRPr="00A928E4">
              <w:rPr>
                <w:rStyle w:val="eop"/>
                <w:rFonts w:asciiTheme="minorHAnsi" w:eastAsiaTheme="majorEastAsia" w:hAnsiTheme="minorHAnsi" w:cstheme="minorHAnsi"/>
                <w:i/>
                <w:iCs/>
              </w:rPr>
              <w:t> </w:t>
            </w:r>
          </w:p>
          <w:p w14:paraId="5AF6E796" w14:textId="77777777" w:rsidR="00E44204" w:rsidRPr="00A928E4" w:rsidRDefault="00E44204" w:rsidP="005E4D0A">
            <w:pPr>
              <w:pStyle w:val="paragraph"/>
              <w:spacing w:before="0" w:beforeAutospacing="0" w:after="0" w:afterAutospacing="0"/>
              <w:textAlignment w:val="baseline"/>
              <w:rPr>
                <w:rFonts w:asciiTheme="minorHAnsi" w:hAnsiTheme="minorHAnsi" w:cstheme="minorHAnsi"/>
                <w:i/>
                <w:iCs/>
              </w:rPr>
            </w:pPr>
            <w:r w:rsidRPr="00A928E4">
              <w:rPr>
                <w:rStyle w:val="eop"/>
                <w:rFonts w:asciiTheme="minorHAnsi" w:eastAsiaTheme="majorEastAsia" w:hAnsiTheme="minorHAnsi" w:cstheme="minorHAnsi"/>
                <w:i/>
                <w:iCs/>
              </w:rPr>
              <w:t> </w:t>
            </w:r>
          </w:p>
          <w:p w14:paraId="4D1F4F11" w14:textId="77777777" w:rsidR="00E44204" w:rsidRPr="00A928E4" w:rsidRDefault="00E44204" w:rsidP="005E4D0A">
            <w:pPr>
              <w:pStyle w:val="paragraph"/>
              <w:spacing w:before="0" w:beforeAutospacing="0" w:after="0" w:afterAutospacing="0"/>
              <w:textAlignment w:val="baseline"/>
              <w:rPr>
                <w:rFonts w:asciiTheme="minorHAnsi" w:hAnsiTheme="minorHAnsi" w:cstheme="minorHAnsi"/>
                <w:i/>
                <w:iCs/>
              </w:rPr>
            </w:pPr>
            <w:r w:rsidRPr="00A928E4">
              <w:rPr>
                <w:rStyle w:val="normaltextrun"/>
                <w:rFonts w:asciiTheme="minorHAnsi" w:eastAsiaTheme="majorEastAsia" w:hAnsiTheme="minorHAnsi" w:cstheme="minorHAnsi"/>
                <w:i/>
                <w:iCs/>
                <w:shd w:val="clear" w:color="auto" w:fill="FFFFFF"/>
              </w:rPr>
              <w:t xml:space="preserve">Please contact the Principal Investigator listed in this consent form, as soon as possible, if you experience a problem or complication. </w:t>
            </w:r>
            <w:r w:rsidRPr="00A928E4">
              <w:rPr>
                <w:rStyle w:val="eop"/>
                <w:rFonts w:asciiTheme="minorHAnsi" w:eastAsiaTheme="majorEastAsia" w:hAnsiTheme="minorHAnsi" w:cstheme="minorHAnsi"/>
                <w:i/>
                <w:iCs/>
              </w:rPr>
              <w:t> </w:t>
            </w:r>
          </w:p>
          <w:p w14:paraId="45291664" w14:textId="77777777" w:rsidR="00E44204" w:rsidRPr="00A928E4" w:rsidRDefault="00E44204" w:rsidP="005E4D0A">
            <w:pPr>
              <w:rPr>
                <w:b/>
                <w:bCs/>
              </w:rPr>
            </w:pPr>
          </w:p>
          <w:p w14:paraId="544CE4A7" w14:textId="77777777" w:rsidR="00E44204" w:rsidRPr="00A928E4" w:rsidRDefault="00E44204" w:rsidP="005E4D0A">
            <w:pPr>
              <w:rPr>
                <w:b/>
                <w:bCs/>
                <w:color w:val="0B769F" w:themeColor="accent4" w:themeShade="BF"/>
                <w:u w:val="single"/>
              </w:rPr>
            </w:pPr>
            <w:r w:rsidRPr="00A928E4">
              <w:rPr>
                <w:b/>
                <w:bCs/>
                <w:color w:val="0B769F" w:themeColor="accent4" w:themeShade="BF"/>
                <w:u w:val="single"/>
              </w:rPr>
              <w:t>SBS or Biomedical Greater than Minimal Risk (GTMR) Research</w:t>
            </w:r>
          </w:p>
          <w:p w14:paraId="24ECAAD8" w14:textId="77777777" w:rsidR="00E44204" w:rsidRPr="00A928E4" w:rsidRDefault="00E44204" w:rsidP="005E4D0A">
            <w:pPr>
              <w:rPr>
                <w:rFonts w:cstheme="minorHAnsi"/>
                <w:i/>
                <w:iCs/>
              </w:rPr>
            </w:pPr>
            <w:r w:rsidRPr="00A928E4">
              <w:rPr>
                <w:rFonts w:cstheme="minorHAnsi"/>
                <w:b/>
                <w:bCs/>
                <w:i/>
                <w:iCs/>
              </w:rPr>
              <w:t>What happens if I believe I experience an injury or medical complication from this study?</w:t>
            </w:r>
          </w:p>
          <w:p w14:paraId="2662E195" w14:textId="77777777" w:rsidR="00E44204" w:rsidRPr="00A928E4" w:rsidRDefault="00E44204" w:rsidP="005E4D0A">
            <w:pPr>
              <w:rPr>
                <w:rStyle w:val="eop"/>
                <w:rFonts w:cstheme="minorHAnsi"/>
                <w:i/>
                <w:iCs/>
              </w:rPr>
            </w:pPr>
            <w:r w:rsidRPr="00A928E4">
              <w:rPr>
                <w:rStyle w:val="normaltextrun"/>
                <w:rFonts w:cstheme="minorHAnsi"/>
                <w:i/>
                <w:iCs/>
                <w:shd w:val="clear" w:color="auto" w:fill="FFFFFF"/>
              </w:rPr>
              <w:t xml:space="preserve">If you experience an injury or medical complication and treatment is required, seek treatment immediately at any medical facility.  </w:t>
            </w:r>
            <w:r w:rsidRPr="00A928E4">
              <w:rPr>
                <w:rFonts w:cstheme="minorHAnsi"/>
                <w:i/>
                <w:iCs/>
              </w:rPr>
              <w:t xml:space="preserve"> The costs of treatment may be billed to you or your insurer just like any other medical costs, or covered by another third party, depending on </w:t>
            </w:r>
            <w:proofErr w:type="gramStart"/>
            <w:r w:rsidRPr="00A928E4">
              <w:rPr>
                <w:rFonts w:cstheme="minorHAnsi"/>
                <w:i/>
                <w:iCs/>
              </w:rPr>
              <w:t>a number of</w:t>
            </w:r>
            <w:proofErr w:type="gramEnd"/>
            <w:r w:rsidRPr="00A928E4">
              <w:rPr>
                <w:rFonts w:cstheme="minorHAnsi"/>
                <w:i/>
                <w:iCs/>
              </w:rPr>
              <w:t xml:space="preserve"> factors. </w:t>
            </w:r>
            <w:r w:rsidRPr="00A928E4">
              <w:rPr>
                <w:rStyle w:val="normaltextrun"/>
                <w:rFonts w:cstheme="minorHAnsi"/>
                <w:i/>
                <w:iCs/>
              </w:rPr>
              <w:t xml:space="preserve">If you have insurance, your insurance company may or may not pay for these costs. If you do not have insurance, or if your insurance company refuses to pay, you will be responsible for any costs. Funds to compensate you for pain, expenses, lost wages and other damages caused by the </w:t>
            </w:r>
            <w:r w:rsidRPr="00A928E4">
              <w:rPr>
                <w:rStyle w:val="normaltextrun"/>
                <w:rFonts w:cstheme="minorHAnsi"/>
                <w:i/>
                <w:iCs/>
                <w:shd w:val="clear" w:color="auto" w:fill="FFFFFF"/>
              </w:rPr>
              <w:t>injury or medical complication</w:t>
            </w:r>
            <w:r w:rsidRPr="00A928E4">
              <w:rPr>
                <w:rStyle w:val="normaltextrun"/>
                <w:rFonts w:cstheme="minorHAnsi"/>
                <w:i/>
                <w:iCs/>
              </w:rPr>
              <w:t xml:space="preserve"> are not available. This does not prevent you from trying to obtain compensation through the legal system. </w:t>
            </w:r>
            <w:r w:rsidRPr="00A928E4">
              <w:rPr>
                <w:rStyle w:val="eop"/>
                <w:rFonts w:cstheme="minorHAnsi"/>
                <w:i/>
                <w:iCs/>
              </w:rPr>
              <w:t> </w:t>
            </w:r>
          </w:p>
          <w:p w14:paraId="3A74E50D" w14:textId="77777777" w:rsidR="00E44204" w:rsidRPr="00A928E4" w:rsidRDefault="00E44204" w:rsidP="005E4D0A">
            <w:pPr>
              <w:rPr>
                <w:rFonts w:cstheme="minorHAnsi"/>
                <w:i/>
                <w:iCs/>
              </w:rPr>
            </w:pPr>
          </w:p>
          <w:p w14:paraId="3183E7FC" w14:textId="77777777" w:rsidR="00E44204" w:rsidRPr="00A928E4" w:rsidRDefault="00E44204" w:rsidP="005E4D0A">
            <w:pPr>
              <w:pStyle w:val="paragraph"/>
              <w:spacing w:before="0" w:beforeAutospacing="0" w:after="0" w:afterAutospacing="0"/>
              <w:textAlignment w:val="baseline"/>
              <w:rPr>
                <w:rFonts w:asciiTheme="minorHAnsi" w:hAnsiTheme="minorHAnsi" w:cstheme="minorHAnsi"/>
              </w:rPr>
            </w:pPr>
            <w:r w:rsidRPr="00A928E4">
              <w:rPr>
                <w:rFonts w:asciiTheme="minorHAnsi" w:hAnsiTheme="minorHAnsi" w:cstheme="minorHAnsi"/>
                <w:i/>
                <w:iCs/>
              </w:rPr>
              <w:t>Please</w:t>
            </w:r>
            <w:r w:rsidRPr="00A928E4">
              <w:rPr>
                <w:rStyle w:val="normaltextrun"/>
                <w:rFonts w:asciiTheme="minorHAnsi" w:eastAsiaTheme="majorEastAsia" w:hAnsiTheme="minorHAnsi" w:cstheme="minorHAnsi"/>
                <w:i/>
                <w:iCs/>
                <w:shd w:val="clear" w:color="auto" w:fill="FFFFFF"/>
              </w:rPr>
              <w:t xml:space="preserve"> contact the Principal Investigator listed in this consent form as soon as possible, if you experience an injury or medical complication.</w:t>
            </w:r>
            <w:r w:rsidRPr="00A928E4">
              <w:rPr>
                <w:rStyle w:val="normaltextrun"/>
                <w:rFonts w:asciiTheme="minorHAnsi" w:eastAsiaTheme="majorEastAsia" w:hAnsiTheme="minorHAnsi" w:cstheme="minorHAnsi"/>
                <w:shd w:val="clear" w:color="auto" w:fill="FFFFFF"/>
              </w:rPr>
              <w:t xml:space="preserve"> </w:t>
            </w:r>
            <w:r w:rsidRPr="00A928E4">
              <w:rPr>
                <w:rStyle w:val="eop"/>
                <w:rFonts w:asciiTheme="minorHAnsi" w:eastAsiaTheme="majorEastAsia" w:hAnsiTheme="minorHAnsi" w:cstheme="minorHAnsi"/>
              </w:rPr>
              <w:t> </w:t>
            </w:r>
          </w:p>
        </w:tc>
      </w:tr>
      <w:tr w:rsidR="00E44204" w14:paraId="065EB8C5" w14:textId="77777777" w:rsidTr="005E4D0A">
        <w:tc>
          <w:tcPr>
            <w:tcW w:w="1255" w:type="dxa"/>
          </w:tcPr>
          <w:p w14:paraId="17E2D26E" w14:textId="77777777" w:rsidR="00E44204" w:rsidRDefault="00E44204" w:rsidP="005E4D0A">
            <w:r>
              <w:lastRenderedPageBreak/>
              <w:fldChar w:fldCharType="begin">
                <w:ffData>
                  <w:name w:val="Check12"/>
                  <w:enabled/>
                  <w:calcOnExit w:val="0"/>
                  <w:checkBox>
                    <w:sizeAuto/>
                    <w:default w:val="0"/>
                  </w:checkBox>
                </w:ffData>
              </w:fldChar>
            </w:r>
            <w:bookmarkStart w:id="8" w:name="Check12"/>
            <w:r>
              <w:instrText xml:space="preserve"> FORMCHECKBOX </w:instrText>
            </w:r>
            <w:r w:rsidR="00000000">
              <w:fldChar w:fldCharType="separate"/>
            </w:r>
            <w:r>
              <w:fldChar w:fldCharType="end"/>
            </w:r>
            <w:bookmarkEnd w:id="8"/>
            <w:r>
              <w:t xml:space="preserve"> </w:t>
            </w:r>
          </w:p>
          <w:p w14:paraId="73AF7503" w14:textId="77777777" w:rsidR="00E44204" w:rsidRDefault="00E44204" w:rsidP="005E4D0A"/>
          <w:p w14:paraId="2D28F6FE" w14:textId="77777777" w:rsidR="00E44204" w:rsidRDefault="00E44204" w:rsidP="005E4D0A">
            <w:r>
              <w:t>OR</w:t>
            </w:r>
          </w:p>
          <w:p w14:paraId="17982E57" w14:textId="77777777" w:rsidR="00E44204" w:rsidRDefault="00E44204" w:rsidP="005E4D0A"/>
          <w:p w14:paraId="44367EB2" w14:textId="77777777" w:rsidR="00E44204" w:rsidRDefault="00E44204" w:rsidP="005E4D0A">
            <w:r>
              <w:fldChar w:fldCharType="begin">
                <w:ffData>
                  <w:name w:val="Check13"/>
                  <w:enabled/>
                  <w:calcOnExit w:val="0"/>
                  <w:checkBox>
                    <w:sizeAuto/>
                    <w:default w:val="0"/>
                  </w:checkBox>
                </w:ffData>
              </w:fldChar>
            </w:r>
            <w:bookmarkStart w:id="9" w:name="Check13"/>
            <w:r>
              <w:instrText xml:space="preserve"> FORMCHECKBOX </w:instrText>
            </w:r>
            <w:r w:rsidR="00000000">
              <w:fldChar w:fldCharType="separate"/>
            </w:r>
            <w:r>
              <w:fldChar w:fldCharType="end"/>
            </w:r>
            <w:bookmarkEnd w:id="9"/>
            <w:r>
              <w:t xml:space="preserve"> N/A Research is Not HIPAA-regulated</w:t>
            </w:r>
          </w:p>
        </w:tc>
        <w:tc>
          <w:tcPr>
            <w:tcW w:w="9535" w:type="dxa"/>
          </w:tcPr>
          <w:p w14:paraId="79A74A41" w14:textId="683353AA" w:rsidR="00E44204" w:rsidRPr="00505672" w:rsidRDefault="00E44204" w:rsidP="005E4D0A">
            <w:pPr>
              <w:rPr>
                <w:b/>
                <w:color w:val="C00000"/>
              </w:rPr>
            </w:pPr>
            <w:r w:rsidRPr="00505672">
              <w:rPr>
                <w:b/>
                <w:bCs/>
                <w:color w:val="C00000"/>
              </w:rPr>
              <w:t>HIPAA Authorization:</w:t>
            </w:r>
            <w:r w:rsidRPr="00505672">
              <w:rPr>
                <w:color w:val="C00000"/>
              </w:rPr>
              <w:t xml:space="preserve"> If Protected Health Information (PHI) will be accessed, used, created, or disclosed from a hospital or clinic that must comply with HIPAA,</w:t>
            </w:r>
            <w:r w:rsidR="007664E2" w:rsidRPr="00505672">
              <w:rPr>
                <w:color w:val="C00000"/>
              </w:rPr>
              <w:t xml:space="preserve"> you must include the italicized language below verbatim. Delete the red/highlights before finalizing.</w:t>
            </w:r>
          </w:p>
          <w:p w14:paraId="21D8866B" w14:textId="77777777" w:rsidR="00E44204" w:rsidRPr="00522228" w:rsidRDefault="00E44204" w:rsidP="005E4D0A">
            <w:pPr>
              <w:rPr>
                <w:b/>
                <w:i/>
                <w:iCs/>
                <w:color w:val="000000"/>
              </w:rPr>
            </w:pPr>
          </w:p>
          <w:p w14:paraId="0AA97271" w14:textId="77777777" w:rsidR="00E44204" w:rsidRPr="00522228" w:rsidRDefault="00E44204" w:rsidP="005E4D0A">
            <w:pPr>
              <w:rPr>
                <w:b/>
                <w:i/>
                <w:iCs/>
                <w:color w:val="000000"/>
              </w:rPr>
            </w:pPr>
            <w:r w:rsidRPr="00522228">
              <w:rPr>
                <w:b/>
                <w:i/>
                <w:iCs/>
                <w:color w:val="000000"/>
              </w:rPr>
              <w:t>How will my privacy and health information be protected?</w:t>
            </w:r>
          </w:p>
          <w:p w14:paraId="21981C0A" w14:textId="77777777" w:rsidR="00E44204" w:rsidRPr="00522228" w:rsidRDefault="00E44204" w:rsidP="005E4D0A">
            <w:pPr>
              <w:rPr>
                <w:b/>
                <w:i/>
                <w:iCs/>
                <w:color w:val="000000"/>
              </w:rPr>
            </w:pPr>
          </w:p>
          <w:p w14:paraId="63786DF1" w14:textId="77777777" w:rsidR="00E44204" w:rsidRPr="00522228" w:rsidRDefault="00E44204" w:rsidP="005E4D0A">
            <w:pPr>
              <w:rPr>
                <w:i/>
                <w:iCs/>
                <w:color w:val="000000"/>
              </w:rPr>
            </w:pPr>
            <w:r w:rsidRPr="00522228">
              <w:rPr>
                <w:i/>
                <w:iCs/>
                <w:color w:val="000000"/>
              </w:rPr>
              <w:t xml:space="preserve">The Health Insurance Portability and Accountability Act (HIPAA) requires that researchers and health care providers protect the privacy of information that identifies you and relates to your past, present and future physical and mental health or conditions, the provision of health care, or the payment of healthcare. This information is called “protected health information (PHI).”  </w:t>
            </w:r>
          </w:p>
          <w:p w14:paraId="1E1EAD3D" w14:textId="77777777" w:rsidR="00E44204" w:rsidRPr="00522228" w:rsidRDefault="00E44204" w:rsidP="005E4D0A">
            <w:pPr>
              <w:rPr>
                <w:i/>
                <w:iCs/>
                <w:color w:val="000000"/>
              </w:rPr>
            </w:pPr>
          </w:p>
          <w:p w14:paraId="19E8CC36" w14:textId="77777777" w:rsidR="00E44204" w:rsidRPr="00522228" w:rsidRDefault="00E44204" w:rsidP="005E4D0A">
            <w:pPr>
              <w:rPr>
                <w:i/>
                <w:iCs/>
                <w:color w:val="000000"/>
              </w:rPr>
            </w:pPr>
            <w:r w:rsidRPr="00522228">
              <w:rPr>
                <w:i/>
                <w:iCs/>
                <w:color w:val="000000"/>
              </w:rPr>
              <w:t>If you agree to participate in this research, protected health information will be used and shared with others for purposes of the study. Below is a more detailed description of how your protected health information will be shared and protected. By signing this form, you are allowing the people and groups that are listed in the next paragraphs to use your health information for this research study. Your protected health information will only be used or shared as explained in this authorization form.</w:t>
            </w:r>
          </w:p>
          <w:p w14:paraId="12EEFF4C" w14:textId="77777777" w:rsidR="00E44204" w:rsidRPr="00522228" w:rsidRDefault="00E44204" w:rsidP="005E4D0A">
            <w:pPr>
              <w:rPr>
                <w:i/>
                <w:iCs/>
                <w:color w:val="000000"/>
              </w:rPr>
            </w:pPr>
          </w:p>
          <w:p w14:paraId="75C4CB9E" w14:textId="27D5BA8D" w:rsidR="00E44204" w:rsidRPr="00522228" w:rsidRDefault="00E44204" w:rsidP="005E4D0A">
            <w:pPr>
              <w:rPr>
                <w:i/>
                <w:iCs/>
              </w:rPr>
            </w:pPr>
            <w:r w:rsidRPr="00522228">
              <w:rPr>
                <w:i/>
                <w:iCs/>
                <w:color w:val="000000"/>
              </w:rPr>
              <w:t xml:space="preserve">The </w:t>
            </w:r>
            <w:r w:rsidRPr="00522228">
              <w:rPr>
                <w:i/>
                <w:iCs/>
              </w:rPr>
              <w:t xml:space="preserve">information the study team will </w:t>
            </w:r>
            <w:proofErr w:type="gramStart"/>
            <w:r w:rsidR="00522228" w:rsidRPr="00522228">
              <w:rPr>
                <w:i/>
                <w:iCs/>
              </w:rPr>
              <w:t>use</w:t>
            </w:r>
            <w:proofErr w:type="gramEnd"/>
            <w:r w:rsidR="00522228">
              <w:rPr>
                <w:i/>
                <w:iCs/>
              </w:rPr>
              <w:t xml:space="preserve"> </w:t>
            </w:r>
            <w:r w:rsidRPr="00522228">
              <w:rPr>
                <w:i/>
                <w:iCs/>
              </w:rPr>
              <w:t>and share includes:</w:t>
            </w:r>
          </w:p>
          <w:p w14:paraId="19C45168" w14:textId="77777777" w:rsidR="00E44204" w:rsidRPr="00522228" w:rsidRDefault="00E44204" w:rsidP="00E44204">
            <w:pPr>
              <w:numPr>
                <w:ilvl w:val="0"/>
                <w:numId w:val="2"/>
              </w:numPr>
              <w:rPr>
                <w:i/>
                <w:iCs/>
              </w:rPr>
            </w:pPr>
            <w:r w:rsidRPr="00522228">
              <w:rPr>
                <w:i/>
                <w:iCs/>
              </w:rPr>
              <w:t>Information they collect or create to see if you qualify to take part in this study</w:t>
            </w:r>
          </w:p>
          <w:p w14:paraId="1B73B091" w14:textId="33EABA7B" w:rsidR="00E44204" w:rsidRPr="00522228" w:rsidRDefault="00E44204" w:rsidP="00E44204">
            <w:pPr>
              <w:numPr>
                <w:ilvl w:val="0"/>
                <w:numId w:val="2"/>
              </w:numPr>
              <w:rPr>
                <w:i/>
                <w:iCs/>
              </w:rPr>
            </w:pPr>
            <w:r w:rsidRPr="00522228">
              <w:rPr>
                <w:i/>
                <w:iCs/>
              </w:rPr>
              <w:t xml:space="preserve">The results of the exams, tests, and other procedures you take part in while you are in this </w:t>
            </w:r>
            <w:r w:rsidR="00522228" w:rsidRPr="00522228">
              <w:rPr>
                <w:i/>
                <w:iCs/>
              </w:rPr>
              <w:t>study</w:t>
            </w:r>
          </w:p>
          <w:p w14:paraId="40495D7A" w14:textId="77777777" w:rsidR="00E44204" w:rsidRPr="00522228" w:rsidRDefault="00E44204" w:rsidP="00E44204">
            <w:pPr>
              <w:numPr>
                <w:ilvl w:val="0"/>
                <w:numId w:val="2"/>
              </w:numPr>
              <w:rPr>
                <w:i/>
                <w:iCs/>
              </w:rPr>
            </w:pPr>
            <w:r w:rsidRPr="00522228">
              <w:rPr>
                <w:i/>
                <w:iCs/>
              </w:rPr>
              <w:t xml:space="preserve">Questionnaires or surveys you complete for this study; and </w:t>
            </w:r>
          </w:p>
          <w:p w14:paraId="5993F101" w14:textId="77777777" w:rsidR="00E44204" w:rsidRPr="00522228" w:rsidRDefault="00E44204" w:rsidP="00E44204">
            <w:pPr>
              <w:numPr>
                <w:ilvl w:val="0"/>
                <w:numId w:val="2"/>
              </w:numPr>
              <w:rPr>
                <w:i/>
                <w:iCs/>
              </w:rPr>
            </w:pPr>
            <w:r w:rsidRPr="00522228">
              <w:rPr>
                <w:i/>
                <w:iCs/>
              </w:rPr>
              <w:lastRenderedPageBreak/>
              <w:t xml:space="preserve">The observations the researchers and study team members record during study visits and phone calls.  </w:t>
            </w:r>
          </w:p>
          <w:p w14:paraId="1B918B7B" w14:textId="77777777" w:rsidR="00E44204" w:rsidRPr="00522228" w:rsidRDefault="00E44204" w:rsidP="005E4D0A">
            <w:pPr>
              <w:rPr>
                <w:i/>
                <w:iCs/>
              </w:rPr>
            </w:pPr>
          </w:p>
          <w:p w14:paraId="39A0B88A" w14:textId="77777777" w:rsidR="00E44204" w:rsidRPr="00522228" w:rsidRDefault="00E44204" w:rsidP="005E4D0A">
            <w:pPr>
              <w:rPr>
                <w:i/>
                <w:iCs/>
              </w:rPr>
            </w:pPr>
            <w:r w:rsidRPr="00522228">
              <w:rPr>
                <w:i/>
                <w:iCs/>
              </w:rPr>
              <w:t xml:space="preserve">We will use and share your protected health information to collect data for this study.  </w:t>
            </w:r>
          </w:p>
          <w:p w14:paraId="65D44B37" w14:textId="77777777" w:rsidR="00E44204" w:rsidRPr="00522228" w:rsidRDefault="00E44204" w:rsidP="005E4D0A">
            <w:pPr>
              <w:rPr>
                <w:i/>
                <w:iCs/>
                <w:color w:val="000000"/>
              </w:rPr>
            </w:pPr>
          </w:p>
          <w:p w14:paraId="1C5668F4" w14:textId="77777777" w:rsidR="00E44204" w:rsidRPr="00522228" w:rsidRDefault="00E44204" w:rsidP="005E4D0A">
            <w:pPr>
              <w:rPr>
                <w:i/>
                <w:iCs/>
                <w:color w:val="000000"/>
              </w:rPr>
            </w:pPr>
            <w:r w:rsidRPr="00522228">
              <w:rPr>
                <w:b/>
                <w:i/>
                <w:iCs/>
                <w:color w:val="000000"/>
              </w:rPr>
              <w:t>Who may disclose my protected health information?</w:t>
            </w:r>
            <w:r w:rsidRPr="00522228">
              <w:rPr>
                <w:i/>
                <w:iCs/>
                <w:color w:val="000000"/>
              </w:rPr>
              <w:t xml:space="preserve"> The researcher and the other members of the research team may obtain your individual health information from:</w:t>
            </w:r>
          </w:p>
          <w:p w14:paraId="3A0528AA" w14:textId="77777777" w:rsidR="00E44204" w:rsidRPr="00505672" w:rsidRDefault="00E44204" w:rsidP="005E4D0A">
            <w:pPr>
              <w:rPr>
                <w:color w:val="C00000"/>
              </w:rPr>
            </w:pPr>
            <w:r w:rsidRPr="00505672">
              <w:rPr>
                <w:color w:val="C00000"/>
                <w:highlight w:val="yellow"/>
              </w:rPr>
              <w:t>[note: Delete types of covered entities that do NOT apply to this study]</w:t>
            </w:r>
          </w:p>
          <w:p w14:paraId="72F5DB4B" w14:textId="77777777" w:rsidR="00E44204" w:rsidRPr="00F37E7D" w:rsidRDefault="00E44204" w:rsidP="005E4D0A">
            <w:pPr>
              <w:rPr>
                <w:color w:val="000000"/>
              </w:rPr>
            </w:pPr>
          </w:p>
          <w:p w14:paraId="5CEACEC5" w14:textId="77777777" w:rsidR="00E44204" w:rsidRPr="00522228" w:rsidRDefault="00E44204" w:rsidP="005E4D0A">
            <w:pPr>
              <w:rPr>
                <w:i/>
                <w:iCs/>
                <w:color w:val="000000"/>
              </w:rPr>
            </w:pPr>
            <w:r w:rsidRPr="00522228">
              <w:rPr>
                <w:i/>
                <w:iCs/>
                <w:color w:val="000000"/>
              </w:rPr>
              <w:t>Hospitals: [</w:t>
            </w:r>
            <w:r w:rsidRPr="00505672">
              <w:rPr>
                <w:i/>
                <w:iCs/>
                <w:color w:val="C00000"/>
              </w:rPr>
              <w:t>List by Name</w:t>
            </w:r>
            <w:r w:rsidRPr="00522228">
              <w:rPr>
                <w:i/>
                <w:iCs/>
                <w:color w:val="000000"/>
              </w:rPr>
              <w:t>]</w:t>
            </w:r>
          </w:p>
          <w:p w14:paraId="370B4571" w14:textId="77777777" w:rsidR="00E44204" w:rsidRPr="00522228" w:rsidRDefault="00E44204" w:rsidP="005E4D0A">
            <w:pPr>
              <w:rPr>
                <w:i/>
                <w:iCs/>
                <w:color w:val="000000"/>
              </w:rPr>
            </w:pPr>
            <w:r w:rsidRPr="00522228">
              <w:rPr>
                <w:i/>
                <w:iCs/>
                <w:color w:val="000000"/>
              </w:rPr>
              <w:t>Clinics: [</w:t>
            </w:r>
            <w:r w:rsidRPr="00505672">
              <w:rPr>
                <w:i/>
                <w:iCs/>
                <w:color w:val="C00000"/>
              </w:rPr>
              <w:t>List by Name</w:t>
            </w:r>
            <w:r w:rsidRPr="00522228">
              <w:rPr>
                <w:i/>
                <w:iCs/>
                <w:color w:val="000000"/>
              </w:rPr>
              <w:t>]</w:t>
            </w:r>
          </w:p>
          <w:p w14:paraId="4673CCC7" w14:textId="77777777" w:rsidR="00E44204" w:rsidRPr="00522228" w:rsidRDefault="00E44204" w:rsidP="005E4D0A">
            <w:pPr>
              <w:rPr>
                <w:i/>
                <w:iCs/>
                <w:color w:val="000000"/>
              </w:rPr>
            </w:pPr>
            <w:r w:rsidRPr="00522228">
              <w:rPr>
                <w:i/>
                <w:iCs/>
                <w:color w:val="000000"/>
              </w:rPr>
              <w:t>Other Providers: [</w:t>
            </w:r>
            <w:r w:rsidRPr="00505672">
              <w:rPr>
                <w:i/>
                <w:iCs/>
                <w:color w:val="C00000"/>
              </w:rPr>
              <w:t>List by Name</w:t>
            </w:r>
            <w:r w:rsidRPr="00522228">
              <w:rPr>
                <w:i/>
                <w:iCs/>
                <w:color w:val="000000"/>
              </w:rPr>
              <w:t>]</w:t>
            </w:r>
          </w:p>
          <w:p w14:paraId="6383C821" w14:textId="77777777" w:rsidR="00E44204" w:rsidRPr="00F37E7D" w:rsidRDefault="00E44204" w:rsidP="005E4D0A">
            <w:pPr>
              <w:rPr>
                <w:color w:val="000000"/>
              </w:rPr>
            </w:pPr>
            <w:r w:rsidRPr="00522228">
              <w:rPr>
                <w:i/>
                <w:iCs/>
                <w:color w:val="000000"/>
              </w:rPr>
              <w:t>Health Plan:</w:t>
            </w:r>
            <w:r w:rsidRPr="00F37E7D">
              <w:rPr>
                <w:color w:val="000000"/>
              </w:rPr>
              <w:t xml:space="preserve"> [</w:t>
            </w:r>
            <w:r w:rsidRPr="00505672">
              <w:rPr>
                <w:i/>
                <w:iCs/>
                <w:color w:val="C00000"/>
              </w:rPr>
              <w:t>List by Name</w:t>
            </w:r>
            <w:r w:rsidRPr="00522228">
              <w:rPr>
                <w:i/>
                <w:iCs/>
                <w:color w:val="000000"/>
              </w:rPr>
              <w:t>]</w:t>
            </w:r>
          </w:p>
          <w:p w14:paraId="51A19206" w14:textId="77777777" w:rsidR="00E44204" w:rsidRPr="00F37E7D" w:rsidRDefault="00E44204" w:rsidP="005E4D0A">
            <w:pPr>
              <w:rPr>
                <w:color w:val="000000"/>
              </w:rPr>
            </w:pPr>
          </w:p>
          <w:p w14:paraId="3E6BC992" w14:textId="77777777" w:rsidR="00E44204" w:rsidRPr="00522228" w:rsidRDefault="00E44204" w:rsidP="005E4D0A">
            <w:pPr>
              <w:rPr>
                <w:i/>
                <w:iCs/>
                <w:color w:val="FF0000"/>
              </w:rPr>
            </w:pPr>
            <w:r w:rsidRPr="00522228">
              <w:rPr>
                <w:i/>
                <w:iCs/>
                <w:color w:val="000000"/>
              </w:rPr>
              <w:t xml:space="preserve">And from hospitals, clinics, healthcare providers, and health plans that provide healthcare to you during the study </w:t>
            </w:r>
          </w:p>
          <w:p w14:paraId="4820B444" w14:textId="77777777" w:rsidR="00E44204" w:rsidRPr="00522228" w:rsidRDefault="00E44204" w:rsidP="005E4D0A">
            <w:pPr>
              <w:rPr>
                <w:i/>
                <w:iCs/>
                <w:color w:val="000000"/>
              </w:rPr>
            </w:pPr>
          </w:p>
          <w:p w14:paraId="29B06075" w14:textId="77777777" w:rsidR="00E44204" w:rsidRPr="00522228" w:rsidRDefault="00E44204" w:rsidP="005E4D0A">
            <w:pPr>
              <w:rPr>
                <w:i/>
                <w:iCs/>
                <w:color w:val="000000"/>
              </w:rPr>
            </w:pPr>
            <w:r w:rsidRPr="00522228">
              <w:rPr>
                <w:i/>
                <w:iCs/>
                <w:color w:val="000000"/>
              </w:rPr>
              <w:t xml:space="preserve">By signing this form, you allow the use, sharing, copying, and release of your protected health </w:t>
            </w:r>
            <w:sdt>
              <w:sdtPr>
                <w:rPr>
                  <w:i/>
                  <w:iCs/>
                </w:rPr>
                <w:tag w:val="goog_rdk_7"/>
                <w:id w:val="499627184"/>
              </w:sdtPr>
              <w:sdtContent/>
            </w:sdt>
            <w:sdt>
              <w:sdtPr>
                <w:rPr>
                  <w:i/>
                  <w:iCs/>
                </w:rPr>
                <w:tag w:val="goog_rdk_8"/>
                <w:id w:val="521899062"/>
              </w:sdtPr>
              <w:sdtContent/>
            </w:sdt>
            <w:sdt>
              <w:sdtPr>
                <w:rPr>
                  <w:i/>
                  <w:iCs/>
                </w:rPr>
                <w:tag w:val="goog_rdk_9"/>
                <w:id w:val="1457831405"/>
              </w:sdtPr>
              <w:sdtContent/>
            </w:sdt>
            <w:sdt>
              <w:sdtPr>
                <w:rPr>
                  <w:i/>
                  <w:iCs/>
                </w:rPr>
                <w:tag w:val="goog_rdk_10"/>
                <w:id w:val="-1876916061"/>
              </w:sdtPr>
              <w:sdtContent/>
            </w:sdt>
            <w:sdt>
              <w:sdtPr>
                <w:rPr>
                  <w:i/>
                  <w:iCs/>
                </w:rPr>
                <w:tag w:val="goog_rdk_11"/>
                <w:id w:val="1047732843"/>
              </w:sdtPr>
              <w:sdtContent/>
            </w:sdt>
            <w:r w:rsidRPr="00522228">
              <w:rPr>
                <w:i/>
                <w:iCs/>
                <w:color w:val="000000"/>
              </w:rPr>
              <w:t xml:space="preserve">information in connection with this study to: </w:t>
            </w:r>
          </w:p>
          <w:p w14:paraId="6E71347B" w14:textId="77777777" w:rsidR="00E44204" w:rsidRPr="00522228" w:rsidRDefault="00E44204" w:rsidP="005E4D0A">
            <w:pPr>
              <w:rPr>
                <w:i/>
                <w:iCs/>
                <w:color w:val="000000"/>
              </w:rPr>
            </w:pPr>
          </w:p>
          <w:p w14:paraId="07F73392" w14:textId="77777777" w:rsidR="00E44204" w:rsidRPr="00522228" w:rsidRDefault="00E44204" w:rsidP="00E44204">
            <w:pPr>
              <w:pStyle w:val="ListParagraph"/>
              <w:numPr>
                <w:ilvl w:val="0"/>
                <w:numId w:val="3"/>
              </w:numPr>
              <w:rPr>
                <w:i/>
                <w:iCs/>
                <w:color w:val="000000"/>
              </w:rPr>
            </w:pPr>
            <w:r w:rsidRPr="00522228">
              <w:rPr>
                <w:i/>
                <w:iCs/>
                <w:color w:val="000000"/>
              </w:rPr>
              <w:t>The members of the research team</w:t>
            </w:r>
          </w:p>
          <w:p w14:paraId="31821645" w14:textId="77777777" w:rsidR="00E44204" w:rsidRPr="00522228" w:rsidRDefault="00E44204" w:rsidP="00E44204">
            <w:pPr>
              <w:pStyle w:val="ListParagraph"/>
              <w:numPr>
                <w:ilvl w:val="0"/>
                <w:numId w:val="3"/>
              </w:numPr>
              <w:rPr>
                <w:i/>
                <w:iCs/>
                <w:color w:val="000000"/>
              </w:rPr>
            </w:pPr>
            <w:r w:rsidRPr="00522228">
              <w:rPr>
                <w:i/>
                <w:iCs/>
                <w:color w:val="000000"/>
              </w:rPr>
              <w:t>Other healthcare providers such as labs, which are part of the study</w:t>
            </w:r>
          </w:p>
          <w:p w14:paraId="669D31AD" w14:textId="77777777" w:rsidR="00E44204" w:rsidRPr="007664E2" w:rsidRDefault="00E44204" w:rsidP="00E44204">
            <w:pPr>
              <w:pStyle w:val="ListParagraph"/>
              <w:numPr>
                <w:ilvl w:val="0"/>
                <w:numId w:val="3"/>
              </w:numPr>
              <w:rPr>
                <w:i/>
                <w:iCs/>
                <w:color w:val="000000" w:themeColor="text1"/>
              </w:rPr>
            </w:pPr>
            <w:r w:rsidRPr="00522228">
              <w:rPr>
                <w:i/>
                <w:iCs/>
              </w:rPr>
              <w:t xml:space="preserve">A </w:t>
            </w:r>
            <w:r w:rsidRPr="007664E2">
              <w:rPr>
                <w:i/>
                <w:iCs/>
                <w:color w:val="000000" w:themeColor="text1"/>
              </w:rPr>
              <w:t>safety monitoring board [</w:t>
            </w:r>
            <w:r w:rsidRPr="00505672">
              <w:rPr>
                <w:i/>
                <w:iCs/>
                <w:color w:val="C00000"/>
              </w:rPr>
              <w:t>include only if applicable</w:t>
            </w:r>
            <w:r w:rsidRPr="007664E2">
              <w:rPr>
                <w:i/>
                <w:iCs/>
                <w:color w:val="000000" w:themeColor="text1"/>
              </w:rPr>
              <w:t>]</w:t>
            </w:r>
          </w:p>
          <w:p w14:paraId="3787A72B" w14:textId="77777777" w:rsidR="00E44204" w:rsidRPr="00522228" w:rsidRDefault="00E44204" w:rsidP="00E44204">
            <w:pPr>
              <w:pStyle w:val="ListParagraph"/>
              <w:numPr>
                <w:ilvl w:val="0"/>
                <w:numId w:val="3"/>
              </w:numPr>
              <w:rPr>
                <w:i/>
                <w:iCs/>
                <w:color w:val="FF0000"/>
              </w:rPr>
            </w:pPr>
            <w:r w:rsidRPr="007664E2">
              <w:rPr>
                <w:i/>
                <w:iCs/>
                <w:color w:val="000000" w:themeColor="text1"/>
              </w:rPr>
              <w:t>Regulatory authorities in the United States, such as the U.S. Food and Drug Administration</w:t>
            </w:r>
            <w:r w:rsidRPr="00522228">
              <w:rPr>
                <w:i/>
                <w:iCs/>
              </w:rPr>
              <w:t>, or in other countries</w:t>
            </w:r>
            <w:r w:rsidRPr="00505672">
              <w:rPr>
                <w:i/>
                <w:iCs/>
                <w:color w:val="C00000"/>
              </w:rPr>
              <w:t xml:space="preserve">. [Include only if the study is FDA regulated] </w:t>
            </w:r>
          </w:p>
          <w:p w14:paraId="6A24F6FB" w14:textId="77777777" w:rsidR="00E44204" w:rsidRPr="00522228" w:rsidRDefault="00E44204" w:rsidP="00E44204">
            <w:pPr>
              <w:pStyle w:val="ListParagraph"/>
              <w:numPr>
                <w:ilvl w:val="0"/>
                <w:numId w:val="3"/>
              </w:numPr>
              <w:rPr>
                <w:i/>
                <w:iCs/>
              </w:rPr>
            </w:pPr>
            <w:r w:rsidRPr="00522228">
              <w:rPr>
                <w:i/>
                <w:iCs/>
              </w:rPr>
              <w:t>Institutional officials at GW who are responsible for compliance</w:t>
            </w:r>
          </w:p>
          <w:p w14:paraId="2723FDA3" w14:textId="77777777" w:rsidR="00E44204" w:rsidRPr="00522228" w:rsidRDefault="00E44204" w:rsidP="00E44204">
            <w:pPr>
              <w:pStyle w:val="ListParagraph"/>
              <w:numPr>
                <w:ilvl w:val="0"/>
                <w:numId w:val="3"/>
              </w:numPr>
              <w:rPr>
                <w:i/>
                <w:iCs/>
              </w:rPr>
            </w:pPr>
            <w:r w:rsidRPr="00522228">
              <w:rPr>
                <w:i/>
                <w:iCs/>
              </w:rPr>
              <w:t>The sponsor of this study or any agents or monitors of the sponsor, if applicable</w:t>
            </w:r>
          </w:p>
          <w:p w14:paraId="2AC612C2" w14:textId="52DDEF38" w:rsidR="00E44204" w:rsidRPr="00F37E7D" w:rsidRDefault="00E44204" w:rsidP="00E44204">
            <w:pPr>
              <w:pStyle w:val="ListParagraph"/>
              <w:numPr>
                <w:ilvl w:val="0"/>
                <w:numId w:val="3"/>
              </w:numPr>
            </w:pPr>
            <w:r>
              <w:t>[</w:t>
            </w:r>
            <w:r w:rsidR="00522228" w:rsidRPr="00522228">
              <w:rPr>
                <w:highlight w:val="yellow"/>
              </w:rPr>
              <w:t>List</w:t>
            </w:r>
            <w:r w:rsidRPr="00522228">
              <w:rPr>
                <w:highlight w:val="yellow"/>
              </w:rPr>
              <w:t xml:space="preserve"> additional </w:t>
            </w:r>
            <w:r w:rsidRPr="00F97E2E">
              <w:rPr>
                <w:highlight w:val="yellow"/>
              </w:rPr>
              <w:t>entities that may receive PHI.</w:t>
            </w:r>
            <w:r>
              <w:rPr>
                <w:highlight w:val="yellow"/>
              </w:rPr>
              <w:t xml:space="preserve"> Delete this line if not applicable</w:t>
            </w:r>
            <w:r w:rsidRPr="00F97E2E">
              <w:rPr>
                <w:highlight w:val="yellow"/>
              </w:rPr>
              <w:t>]</w:t>
            </w:r>
          </w:p>
          <w:p w14:paraId="0BCA6D54" w14:textId="77777777" w:rsidR="00E44204" w:rsidRDefault="00E44204" w:rsidP="005E4D0A">
            <w:pPr>
              <w:rPr>
                <w:color w:val="000000"/>
              </w:rPr>
            </w:pPr>
          </w:p>
          <w:p w14:paraId="6FD0E29D" w14:textId="77777777" w:rsidR="00E44204" w:rsidRPr="00522228" w:rsidRDefault="00E44204" w:rsidP="005E4D0A">
            <w:pPr>
              <w:rPr>
                <w:i/>
                <w:iCs/>
                <w:color w:val="000000"/>
              </w:rPr>
            </w:pPr>
            <w:r w:rsidRPr="00522228">
              <w:rPr>
                <w:i/>
                <w:iCs/>
                <w:color w:val="000000"/>
              </w:rPr>
              <w:t>Once your health information has been disclosed or shared, the information may no longer be covered by the federal regulation that protects privacy of health information.</w:t>
            </w:r>
          </w:p>
          <w:p w14:paraId="3B929C98" w14:textId="77777777" w:rsidR="00E44204" w:rsidRPr="00522228" w:rsidRDefault="00E44204" w:rsidP="005E4D0A">
            <w:pPr>
              <w:rPr>
                <w:i/>
                <w:iCs/>
                <w:color w:val="000000"/>
              </w:rPr>
            </w:pPr>
          </w:p>
          <w:p w14:paraId="028E3AEE" w14:textId="77777777" w:rsidR="00E44204" w:rsidRPr="00522228" w:rsidRDefault="00E44204" w:rsidP="005E4D0A">
            <w:pPr>
              <w:rPr>
                <w:i/>
                <w:iCs/>
                <w:color w:val="000000"/>
              </w:rPr>
            </w:pPr>
            <w:r w:rsidRPr="00522228">
              <w:rPr>
                <w:i/>
                <w:iCs/>
                <w:color w:val="000000"/>
              </w:rPr>
              <w:t xml:space="preserve">Some of the tests in this study would have been done as part of your regular care.  These test results will be used both to treat you and to conduct this study. The test results may be recorded in your medical record. Results of tests and studies done solely for this research study and not as part of your regular care </w:t>
            </w:r>
            <w:r w:rsidRPr="00522228">
              <w:rPr>
                <w:i/>
                <w:iCs/>
                <w:color w:val="000000"/>
                <w:highlight w:val="yellow"/>
              </w:rPr>
              <w:t>[</w:t>
            </w:r>
            <w:r w:rsidRPr="00505672">
              <w:rPr>
                <w:i/>
                <w:iCs/>
                <w:color w:val="C00000"/>
                <w:highlight w:val="yellow"/>
              </w:rPr>
              <w:t>will also</w:t>
            </w:r>
            <w:r w:rsidRPr="00522228">
              <w:rPr>
                <w:i/>
                <w:iCs/>
                <w:color w:val="000000"/>
                <w:highlight w:val="yellow"/>
              </w:rPr>
              <w:t>]</w:t>
            </w:r>
            <w:r w:rsidRPr="00522228">
              <w:rPr>
                <w:i/>
                <w:iCs/>
                <w:color w:val="000000"/>
              </w:rPr>
              <w:t xml:space="preserve"> OR </w:t>
            </w:r>
            <w:r w:rsidRPr="00505672">
              <w:rPr>
                <w:i/>
                <w:iCs/>
                <w:color w:val="C00000"/>
                <w:highlight w:val="yellow"/>
              </w:rPr>
              <w:t xml:space="preserve">[will not] </w:t>
            </w:r>
            <w:r w:rsidRPr="00522228">
              <w:rPr>
                <w:i/>
                <w:iCs/>
                <w:color w:val="000000"/>
              </w:rPr>
              <w:t>be included in your medical record.</w:t>
            </w:r>
          </w:p>
          <w:p w14:paraId="2577696B" w14:textId="77777777" w:rsidR="00E44204" w:rsidRPr="00F37E7D" w:rsidRDefault="00E44204" w:rsidP="005E4D0A">
            <w:pPr>
              <w:rPr>
                <w:color w:val="000000"/>
              </w:rPr>
            </w:pPr>
          </w:p>
          <w:p w14:paraId="7114071C" w14:textId="77777777" w:rsidR="00E44204" w:rsidRPr="00505672" w:rsidRDefault="00E44204" w:rsidP="005E4D0A">
            <w:pPr>
              <w:rPr>
                <w:color w:val="C00000"/>
              </w:rPr>
            </w:pPr>
            <w:r w:rsidRPr="00505672">
              <w:rPr>
                <w:color w:val="C00000"/>
              </w:rPr>
              <w:t>[OR use this alternative statement:]</w:t>
            </w:r>
          </w:p>
          <w:p w14:paraId="2861BAD4" w14:textId="77777777" w:rsidR="00E44204" w:rsidRPr="00F37E7D" w:rsidRDefault="00E44204" w:rsidP="005E4D0A">
            <w:pPr>
              <w:rPr>
                <w:color w:val="000000"/>
              </w:rPr>
            </w:pPr>
          </w:p>
          <w:p w14:paraId="48492205" w14:textId="77777777" w:rsidR="00E44204" w:rsidRPr="00522228" w:rsidRDefault="00E44204" w:rsidP="005E4D0A">
            <w:pPr>
              <w:rPr>
                <w:i/>
                <w:iCs/>
                <w:color w:val="000000"/>
              </w:rPr>
            </w:pPr>
            <w:r w:rsidRPr="00522228">
              <w:rPr>
                <w:i/>
                <w:iCs/>
                <w:color w:val="000000"/>
              </w:rPr>
              <w:t>All tests are being done only because you are in this study. The study results will [</w:t>
            </w:r>
            <w:r w:rsidRPr="00505672">
              <w:rPr>
                <w:i/>
                <w:iCs/>
                <w:color w:val="C00000"/>
              </w:rPr>
              <w:t>will not</w:t>
            </w:r>
            <w:r w:rsidRPr="00522228">
              <w:rPr>
                <w:i/>
                <w:iCs/>
                <w:color w:val="000000"/>
              </w:rPr>
              <w:t>] be [</w:t>
            </w:r>
            <w:r w:rsidRPr="00505672">
              <w:rPr>
                <w:i/>
                <w:iCs/>
                <w:color w:val="C00000"/>
              </w:rPr>
              <w:t>given to you to send</w:t>
            </w:r>
            <w:r w:rsidRPr="00522228">
              <w:rPr>
                <w:i/>
                <w:iCs/>
                <w:color w:val="000000"/>
              </w:rPr>
              <w:t>] OR [</w:t>
            </w:r>
            <w:r w:rsidRPr="00505672">
              <w:rPr>
                <w:i/>
                <w:iCs/>
                <w:color w:val="C00000"/>
              </w:rPr>
              <w:t>sent</w:t>
            </w:r>
            <w:r w:rsidRPr="00522228">
              <w:rPr>
                <w:i/>
                <w:iCs/>
                <w:color w:val="000000"/>
              </w:rPr>
              <w:t>] to your healthcare provider to include in your medical record.</w:t>
            </w:r>
          </w:p>
          <w:p w14:paraId="38AAECD6" w14:textId="77777777" w:rsidR="00E44204" w:rsidRDefault="00E44204" w:rsidP="005E4D0A">
            <w:pPr>
              <w:rPr>
                <w:color w:val="000000"/>
              </w:rPr>
            </w:pPr>
          </w:p>
          <w:p w14:paraId="104CB17A" w14:textId="01C472A3" w:rsidR="00E44204" w:rsidRPr="00522228" w:rsidRDefault="00E44204" w:rsidP="005E4D0A">
            <w:pPr>
              <w:rPr>
                <w:i/>
                <w:iCs/>
                <w:color w:val="000000"/>
              </w:rPr>
            </w:pPr>
            <w:r w:rsidRPr="00505672">
              <w:rPr>
                <w:color w:val="C00000"/>
              </w:rPr>
              <w:t xml:space="preserve">Consider adding: </w:t>
            </w:r>
            <w:r w:rsidRPr="00522228">
              <w:rPr>
                <w:i/>
                <w:iCs/>
                <w:color w:val="000000"/>
              </w:rPr>
              <w:t xml:space="preserve">You have the right to access the information in your medical record.  However, if you take part in this study, you agree to suspend this right until you are no longer in the study  </w:t>
            </w:r>
          </w:p>
          <w:p w14:paraId="0736BB6F" w14:textId="77777777" w:rsidR="00E44204" w:rsidRPr="00522228" w:rsidRDefault="00E44204" w:rsidP="005E4D0A">
            <w:pPr>
              <w:rPr>
                <w:i/>
                <w:iCs/>
                <w:color w:val="000000"/>
              </w:rPr>
            </w:pPr>
          </w:p>
          <w:p w14:paraId="59C14446" w14:textId="77777777" w:rsidR="00E44204" w:rsidRPr="00522228" w:rsidRDefault="00E44204" w:rsidP="005E4D0A">
            <w:pPr>
              <w:rPr>
                <w:i/>
                <w:iCs/>
                <w:color w:val="000000"/>
              </w:rPr>
            </w:pPr>
            <w:r w:rsidRPr="00522228">
              <w:rPr>
                <w:i/>
                <w:iCs/>
                <w:color w:val="000000"/>
              </w:rPr>
              <w:lastRenderedPageBreak/>
              <w:t>Not signing this form or later canceling your permission will not affect your health care treatment outside the study, payment for health care from a health plan, or ability to get health plan benefits. However, if you do not give permission to use your health information, you may not take part in this study because your health information is needed to conduct this study.</w:t>
            </w:r>
          </w:p>
          <w:p w14:paraId="50650598" w14:textId="77777777" w:rsidR="00E44204" w:rsidRPr="00522228" w:rsidRDefault="00E44204" w:rsidP="005E4D0A">
            <w:pPr>
              <w:rPr>
                <w:i/>
                <w:iCs/>
                <w:color w:val="000000"/>
              </w:rPr>
            </w:pPr>
          </w:p>
          <w:p w14:paraId="4E948A2F" w14:textId="77777777" w:rsidR="00E44204" w:rsidRPr="00522228" w:rsidRDefault="00E44204" w:rsidP="005E4D0A">
            <w:pPr>
              <w:rPr>
                <w:i/>
                <w:iCs/>
                <w:color w:val="000000"/>
              </w:rPr>
            </w:pPr>
            <w:r w:rsidRPr="00522228">
              <w:rPr>
                <w:i/>
                <w:iCs/>
                <w:color w:val="000000"/>
              </w:rPr>
              <w:t>This Authorization does not have an expiration date.</w:t>
            </w:r>
          </w:p>
          <w:p w14:paraId="3386117B" w14:textId="77777777" w:rsidR="00E44204" w:rsidRPr="00522228" w:rsidRDefault="00E44204" w:rsidP="005E4D0A">
            <w:pPr>
              <w:rPr>
                <w:i/>
                <w:iCs/>
                <w:color w:val="000000"/>
              </w:rPr>
            </w:pPr>
          </w:p>
          <w:p w14:paraId="39595E72" w14:textId="77777777" w:rsidR="00E44204" w:rsidRPr="00505672" w:rsidRDefault="00E44204" w:rsidP="005E4D0A">
            <w:pPr>
              <w:rPr>
                <w:i/>
                <w:iCs/>
                <w:color w:val="C00000"/>
              </w:rPr>
            </w:pPr>
            <w:r w:rsidRPr="00522228">
              <w:rPr>
                <w:i/>
                <w:iCs/>
                <w:color w:val="000000"/>
              </w:rPr>
              <w:t>However, you may cancel this authorization at any time. Even if you cancel this authorization, the researchers may still use the protected health information they already have about you; however, no new health information or new biological specimens will be collected from you after you cancel your permission. To cancel your permission, you will need to send a letter to [</w:t>
            </w:r>
            <w:r w:rsidRPr="00505672">
              <w:rPr>
                <w:i/>
                <w:iCs/>
                <w:color w:val="C00000"/>
              </w:rPr>
              <w:t>name Principal Investigator</w:t>
            </w:r>
            <w:r w:rsidRPr="00522228">
              <w:rPr>
                <w:i/>
                <w:iCs/>
                <w:color w:val="000000"/>
              </w:rPr>
              <w:t xml:space="preserve">] stating that you are canceling your authorization. This letter must be signed and dated and sent to this address: </w:t>
            </w:r>
            <w:r w:rsidRPr="00505672">
              <w:rPr>
                <w:b/>
                <w:i/>
                <w:iCs/>
                <w:color w:val="C00000"/>
              </w:rPr>
              <w:t>[enter the name and address of the Principal Investigator].</w:t>
            </w:r>
          </w:p>
          <w:p w14:paraId="34890F2F" w14:textId="77777777" w:rsidR="00E44204" w:rsidRPr="00522228" w:rsidRDefault="00E44204" w:rsidP="005E4D0A">
            <w:pPr>
              <w:rPr>
                <w:i/>
                <w:iCs/>
              </w:rPr>
            </w:pPr>
          </w:p>
          <w:p w14:paraId="09185AC4" w14:textId="6EC8DA0C" w:rsidR="00E44204" w:rsidRDefault="00E44204" w:rsidP="005E4D0A">
            <w:r w:rsidRPr="00505672">
              <w:rPr>
                <w:b/>
                <w:bCs/>
                <w:i/>
                <w:iCs/>
                <w:color w:val="C00000"/>
              </w:rPr>
              <w:t>Instructions</w:t>
            </w:r>
            <w:r w:rsidR="007664E2" w:rsidRPr="00505672">
              <w:rPr>
                <w:i/>
                <w:iCs/>
                <w:color w:val="C00000"/>
              </w:rPr>
              <w:t xml:space="preserve">: </w:t>
            </w:r>
            <w:r w:rsidRPr="00505672">
              <w:rPr>
                <w:i/>
                <w:iCs/>
                <w:color w:val="C00000"/>
              </w:rPr>
              <w:t xml:space="preserve">for HIPAA-regulated research </w:t>
            </w:r>
            <w:r w:rsidR="007664E2" w:rsidRPr="00505672">
              <w:rPr>
                <w:i/>
                <w:iCs/>
                <w:color w:val="C00000"/>
              </w:rPr>
              <w:t>where</w:t>
            </w:r>
            <w:r w:rsidRPr="00505672">
              <w:rPr>
                <w:i/>
                <w:iCs/>
                <w:color w:val="C00000"/>
              </w:rPr>
              <w:t xml:space="preserve"> an LAR will provide consent, ensure documentation on the signature page of the LAR’s authority to sign and provide consent on the participants behalf (e.g. parent, spouse, durable power o</w:t>
            </w:r>
            <w:r w:rsidR="00522228" w:rsidRPr="00505672">
              <w:rPr>
                <w:i/>
                <w:iCs/>
                <w:color w:val="C00000"/>
              </w:rPr>
              <w:t>f</w:t>
            </w:r>
            <w:r w:rsidRPr="00505672">
              <w:rPr>
                <w:i/>
                <w:iCs/>
                <w:color w:val="C00000"/>
              </w:rPr>
              <w:t xml:space="preserve"> attorney).</w:t>
            </w:r>
          </w:p>
        </w:tc>
      </w:tr>
      <w:tr w:rsidR="00E44204" w14:paraId="3D03635E" w14:textId="77777777" w:rsidTr="005E4D0A">
        <w:tc>
          <w:tcPr>
            <w:tcW w:w="1255" w:type="dxa"/>
          </w:tcPr>
          <w:p w14:paraId="7AE30D71" w14:textId="77777777" w:rsidR="00E44204" w:rsidRDefault="00E44204" w:rsidP="005E4D0A">
            <w:r>
              <w:lastRenderedPageBreak/>
              <w:fldChar w:fldCharType="begin">
                <w:ffData>
                  <w:name w:val="Check6"/>
                  <w:enabled/>
                  <w:calcOnExit w:val="0"/>
                  <w:checkBox>
                    <w:sizeAuto/>
                    <w:default w:val="0"/>
                  </w:checkBox>
                </w:ffData>
              </w:fldChar>
            </w:r>
            <w:bookmarkStart w:id="10" w:name="Check6"/>
            <w:r>
              <w:instrText xml:space="preserve"> FORMCHECKBOX </w:instrText>
            </w:r>
            <w:r w:rsidR="00000000">
              <w:fldChar w:fldCharType="separate"/>
            </w:r>
            <w:r>
              <w:fldChar w:fldCharType="end"/>
            </w:r>
            <w:bookmarkEnd w:id="10"/>
            <w:r>
              <w:t xml:space="preserve"> </w:t>
            </w:r>
          </w:p>
          <w:p w14:paraId="7387AADF" w14:textId="77777777" w:rsidR="00E44204" w:rsidRDefault="00E44204" w:rsidP="005E4D0A">
            <w:r>
              <w:t>OR</w:t>
            </w:r>
          </w:p>
          <w:p w14:paraId="36B332C2" w14:textId="77777777" w:rsidR="00E44204" w:rsidRDefault="00E44204" w:rsidP="005E4D0A"/>
          <w:p w14:paraId="13AF1F29" w14:textId="77777777" w:rsidR="00E44204" w:rsidRDefault="00E44204" w:rsidP="005E4D0A">
            <w:r>
              <w:fldChar w:fldCharType="begin">
                <w:ffData>
                  <w:name w:val="Check7"/>
                  <w:enabled/>
                  <w:calcOnExit w:val="0"/>
                  <w:checkBox>
                    <w:sizeAuto/>
                    <w:default w:val="0"/>
                  </w:checkBox>
                </w:ffData>
              </w:fldChar>
            </w:r>
            <w:bookmarkStart w:id="11" w:name="Check7"/>
            <w:r>
              <w:instrText xml:space="preserve"> FORMCHECKBOX </w:instrText>
            </w:r>
            <w:r w:rsidR="00000000">
              <w:fldChar w:fldCharType="separate"/>
            </w:r>
            <w:r>
              <w:fldChar w:fldCharType="end"/>
            </w:r>
            <w:bookmarkEnd w:id="11"/>
            <w:r>
              <w:t>none</w:t>
            </w:r>
          </w:p>
        </w:tc>
        <w:tc>
          <w:tcPr>
            <w:tcW w:w="9535" w:type="dxa"/>
          </w:tcPr>
          <w:p w14:paraId="404B23D6" w14:textId="77777777" w:rsidR="00E44204" w:rsidRDefault="00E44204" w:rsidP="005E4D0A">
            <w:r>
              <w:t xml:space="preserve">There are deviations from the requests above. </w:t>
            </w:r>
          </w:p>
          <w:p w14:paraId="1DAAAE92" w14:textId="77777777" w:rsidR="00E44204" w:rsidRDefault="00E44204" w:rsidP="005E4D0A"/>
          <w:p w14:paraId="37F7EB1C" w14:textId="77777777" w:rsidR="00E44204" w:rsidRDefault="00E44204" w:rsidP="005E4D0A">
            <w:r>
              <w:t xml:space="preserve">List deviations and rationale: </w:t>
            </w:r>
            <w:r>
              <w:fldChar w:fldCharType="begin">
                <w:ffData>
                  <w:name w:val="Text1"/>
                  <w:enabled/>
                  <w:calcOnExit w:val="0"/>
                  <w:textInput/>
                </w:ffData>
              </w:fldChar>
            </w:r>
            <w:bookmarkStart w:id="1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4607F0F4" w14:textId="77777777" w:rsidR="00E44204" w:rsidRDefault="00E44204" w:rsidP="00E44204"/>
    <w:p w14:paraId="0BF4118D" w14:textId="77777777" w:rsidR="007664E2" w:rsidRDefault="007664E2" w:rsidP="00E44204"/>
    <w:p w14:paraId="3BD63BB2" w14:textId="77777777" w:rsidR="007664E2" w:rsidRDefault="007664E2" w:rsidP="00E44204"/>
    <w:p w14:paraId="7DB92356" w14:textId="77777777" w:rsidR="007664E2" w:rsidRDefault="007664E2" w:rsidP="00E44204"/>
    <w:p w14:paraId="4DE67386" w14:textId="77777777" w:rsidR="007664E2" w:rsidRDefault="007664E2" w:rsidP="00E44204"/>
    <w:p w14:paraId="7561C88B" w14:textId="77777777" w:rsidR="007664E2" w:rsidRDefault="007664E2" w:rsidP="00E44204"/>
    <w:p w14:paraId="0C88E586" w14:textId="77777777" w:rsidR="007664E2" w:rsidRDefault="007664E2" w:rsidP="00E44204"/>
    <w:p w14:paraId="18D91274" w14:textId="77777777" w:rsidR="007664E2" w:rsidRDefault="007664E2" w:rsidP="00E44204"/>
    <w:p w14:paraId="214AA6A8" w14:textId="77777777" w:rsidR="007664E2" w:rsidRDefault="007664E2" w:rsidP="00E44204"/>
    <w:p w14:paraId="328934AC" w14:textId="77777777" w:rsidR="007664E2" w:rsidRDefault="007664E2" w:rsidP="00E44204"/>
    <w:p w14:paraId="79FC2A71" w14:textId="77777777" w:rsidR="007664E2" w:rsidRDefault="007664E2" w:rsidP="00E44204"/>
    <w:p w14:paraId="2BC33B24" w14:textId="77777777" w:rsidR="007664E2" w:rsidRDefault="007664E2" w:rsidP="00E44204"/>
    <w:p w14:paraId="2858D381" w14:textId="77777777" w:rsidR="007664E2" w:rsidRDefault="007664E2" w:rsidP="00E44204"/>
    <w:p w14:paraId="6845CDAF" w14:textId="77777777" w:rsidR="007664E2" w:rsidRDefault="007664E2" w:rsidP="00E44204"/>
    <w:p w14:paraId="248E9366" w14:textId="77777777" w:rsidR="007664E2" w:rsidRDefault="007664E2" w:rsidP="00E44204"/>
    <w:p w14:paraId="420C08F9" w14:textId="77777777" w:rsidR="007664E2" w:rsidRDefault="007664E2" w:rsidP="00E44204"/>
    <w:p w14:paraId="20F6A12B" w14:textId="77777777" w:rsidR="007664E2" w:rsidRDefault="007664E2" w:rsidP="00E44204"/>
    <w:p w14:paraId="5EC7E1F5" w14:textId="77777777" w:rsidR="007664E2" w:rsidRDefault="007664E2" w:rsidP="00E44204"/>
    <w:p w14:paraId="39B39862" w14:textId="3091A731" w:rsidR="00E44204" w:rsidRDefault="00E44204" w:rsidP="00E44204">
      <w:r>
        <w:rPr>
          <w:noProof/>
        </w:rPr>
        <mc:AlternateContent>
          <mc:Choice Requires="wps">
            <w:drawing>
              <wp:inline distT="0" distB="0" distL="0" distR="0" wp14:anchorId="7D7EFB7F" wp14:editId="1BF22889">
                <wp:extent cx="6853555" cy="280670"/>
                <wp:effectExtent l="0" t="0" r="17145" b="11430"/>
                <wp:docPr id="1847790692" name="Rectangle 1847790692"/>
                <wp:cNvGraphicFramePr/>
                <a:graphic xmlns:a="http://schemas.openxmlformats.org/drawingml/2006/main">
                  <a:graphicData uri="http://schemas.microsoft.com/office/word/2010/wordprocessingShape">
                    <wps:wsp>
                      <wps:cNvSpPr/>
                      <wps:spPr>
                        <a:xfrm>
                          <a:off x="0" y="0"/>
                          <a:ext cx="6853555" cy="280670"/>
                        </a:xfrm>
                        <a:prstGeom prst="rect">
                          <a:avLst/>
                        </a:prstGeom>
                        <a:solidFill>
                          <a:srgbClr val="1F5C99"/>
                        </a:solidFill>
                        <a:ln w="9525" cap="flat" cmpd="sng">
                          <a:solidFill>
                            <a:srgbClr val="000000"/>
                          </a:solidFill>
                          <a:prstDash val="solid"/>
                          <a:round/>
                          <a:headEnd type="none" w="sm" len="sm"/>
                          <a:tailEnd type="none" w="sm" len="sm"/>
                        </a:ln>
                      </wps:spPr>
                      <wps:txbx>
                        <w:txbxContent>
                          <w:p w14:paraId="5E05C874" w14:textId="77777777" w:rsidR="00E44204" w:rsidRDefault="00E44204" w:rsidP="00E44204">
                            <w:pPr>
                              <w:textDirection w:val="btLr"/>
                            </w:pPr>
                            <w:r>
                              <w:rPr>
                                <w:b/>
                                <w:color w:val="FFFFFF"/>
                              </w:rPr>
                              <w:t>GW PI Signature</w:t>
                            </w:r>
                          </w:p>
                          <w:p w14:paraId="1EE7E0C3" w14:textId="77777777" w:rsidR="00E44204" w:rsidRDefault="00E44204" w:rsidP="00E44204">
                            <w:pPr>
                              <w:textDirection w:val="btLr"/>
                            </w:pPr>
                          </w:p>
                        </w:txbxContent>
                      </wps:txbx>
                      <wps:bodyPr spcFirstLastPara="1" wrap="square" lIns="91425" tIns="45700" rIns="91425" bIns="45700" anchor="t" anchorCtr="0">
                        <a:noAutofit/>
                      </wps:bodyPr>
                    </wps:wsp>
                  </a:graphicData>
                </a:graphic>
              </wp:inline>
            </w:drawing>
          </mc:Choice>
          <mc:Fallback>
            <w:pict>
              <v:rect w14:anchorId="7D7EFB7F" id="Rectangle 1847790692" o:spid="_x0000_s1027" style="width:539.65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" fillcolor="#1f5c99">
                <v:stroke startarrowwidth="narrow" startarrowlength="short" endarrowwidth="narrow" endarrowlength="short" joinstyle="round"/>
                <v:textbox inset="2.53958mm,1.2694mm,2.53958mm,1.2694mm">
                  <w:txbxContent>
                    <w:p w14:paraId="5E05C874" w14:textId="77777777" w:rsidR="00E44204" w:rsidRDefault="00E44204" w:rsidP="00E44204">
                      <w:pPr>
                        <w:textDirection w:val="btLr"/>
                      </w:pPr>
                      <w:r>
                        <w:rPr>
                          <w:b/>
                          <w:color w:val="FFFFFF"/>
                        </w:rPr>
                        <w:t>GW PI Signature</w:t>
                      </w:r>
                    </w:p>
                    <w:p w14:paraId="1EE7E0C3" w14:textId="77777777" w:rsidR="00E44204" w:rsidRDefault="00E44204" w:rsidP="00E44204">
                      <w:pPr>
                        <w:textDirection w:val="btLr"/>
                      </w:pPr>
                    </w:p>
                  </w:txbxContent>
                </v:textbox>
                <w10:anchorlock/>
              </v:rect>
            </w:pict>
          </mc:Fallback>
        </mc:AlternateContent>
      </w:r>
    </w:p>
    <w:tbl>
      <w:tblPr>
        <w:tblStyle w:val="TableGrid"/>
        <w:tblW w:w="0" w:type="auto"/>
        <w:tblLook w:val="04A0" w:firstRow="1" w:lastRow="0" w:firstColumn="1" w:lastColumn="0" w:noHBand="0" w:noVBand="1"/>
      </w:tblPr>
      <w:tblGrid>
        <w:gridCol w:w="5395"/>
        <w:gridCol w:w="5395"/>
      </w:tblGrid>
      <w:tr w:rsidR="00E44204" w14:paraId="5A655BC8" w14:textId="77777777" w:rsidTr="005E4D0A">
        <w:tc>
          <w:tcPr>
            <w:tcW w:w="5395" w:type="dxa"/>
            <w:vAlign w:val="center"/>
          </w:tcPr>
          <w:p w14:paraId="39E9B5FA" w14:textId="77777777" w:rsidR="00E44204" w:rsidRPr="008D016A" w:rsidRDefault="00E44204" w:rsidP="005E4D0A">
            <w:pPr>
              <w:rPr>
                <w:rFonts w:cs="Times New Roman"/>
                <w:b/>
              </w:rPr>
            </w:pPr>
            <w:r w:rsidRPr="008D016A">
              <w:rPr>
                <w:rFonts w:cs="Times New Roman"/>
                <w:b/>
              </w:rPr>
              <w:t>GW PI Signature (required):</w:t>
            </w:r>
          </w:p>
          <w:p w14:paraId="46B1F0B4" w14:textId="77777777" w:rsidR="00E44204" w:rsidRDefault="00E44204" w:rsidP="005E4D0A"/>
          <w:p w14:paraId="55F71182" w14:textId="77777777" w:rsidR="00E44204" w:rsidRDefault="00E44204" w:rsidP="005E4D0A"/>
        </w:tc>
        <w:tc>
          <w:tcPr>
            <w:tcW w:w="5395" w:type="dxa"/>
          </w:tcPr>
          <w:p w14:paraId="02679254" w14:textId="77777777" w:rsidR="00E44204" w:rsidRDefault="00E44204" w:rsidP="005E4D0A">
            <w:r w:rsidRPr="008D016A">
              <w:rPr>
                <w:rFonts w:asciiTheme="minorHAnsi" w:hAnsiTheme="minorHAnsi"/>
              </w:rPr>
              <w:t>Date:</w:t>
            </w:r>
          </w:p>
        </w:tc>
      </w:tr>
    </w:tbl>
    <w:p w14:paraId="3BFA0BD4" w14:textId="77777777" w:rsidR="00E44204" w:rsidRDefault="00E44204"/>
    <w:sectPr w:rsidR="00E44204" w:rsidSect="00E4420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772D85"/>
    <w:multiLevelType w:val="hybridMultilevel"/>
    <w:tmpl w:val="5BFC4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250A7B"/>
    <w:multiLevelType w:val="multilevel"/>
    <w:tmpl w:val="A4CEE6A8"/>
    <w:lvl w:ilvl="0">
      <w:start w:val="1"/>
      <w:numFmt w:val="bullet"/>
      <w:lvlText w:val=""/>
      <w:lvlJc w:val="left"/>
      <w:pPr>
        <w:ind w:left="720" w:hanging="360"/>
      </w:pPr>
      <w:rPr>
        <w:rFonts w:ascii="Symbol" w:hAnsi="Symbol" w:cs="Times New Roman" w:hint="default"/>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CB6092"/>
    <w:multiLevelType w:val="multilevel"/>
    <w:tmpl w:val="D7789344"/>
    <w:lvl w:ilvl="0">
      <w:start w:val="1"/>
      <w:numFmt w:val="bullet"/>
      <w:lvlText w:val=""/>
      <w:lvlJc w:val="left"/>
      <w:pPr>
        <w:ind w:left="720" w:hanging="360"/>
      </w:pPr>
      <w:rPr>
        <w:rFonts w:ascii="Symbol" w:hAnsi="Symbol"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081213">
    <w:abstractNumId w:val="0"/>
  </w:num>
  <w:num w:numId="2" w16cid:durableId="1081681446">
    <w:abstractNumId w:val="2"/>
  </w:num>
  <w:num w:numId="3" w16cid:durableId="537278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04"/>
    <w:rsid w:val="002E74F8"/>
    <w:rsid w:val="00455342"/>
    <w:rsid w:val="004646EF"/>
    <w:rsid w:val="00505672"/>
    <w:rsid w:val="00522228"/>
    <w:rsid w:val="006962A7"/>
    <w:rsid w:val="006A30E0"/>
    <w:rsid w:val="007664E2"/>
    <w:rsid w:val="00BB3B0C"/>
    <w:rsid w:val="00E44204"/>
    <w:rsid w:val="00F32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8E7BC"/>
  <w15:chartTrackingRefBased/>
  <w15:docId w15:val="{9B9D2361-D366-A045-B159-EBC39BCC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204"/>
    <w:rPr>
      <w:rFonts w:ascii="Aptos" w:eastAsia="Aptos" w:hAnsi="Aptos" w:cs="Aptos"/>
      <w:kern w:val="0"/>
      <w14:ligatures w14:val="none"/>
    </w:rPr>
  </w:style>
  <w:style w:type="paragraph" w:styleId="Heading1">
    <w:name w:val="heading 1"/>
    <w:basedOn w:val="Normal"/>
    <w:next w:val="Normal"/>
    <w:link w:val="Heading1Char"/>
    <w:uiPriority w:val="9"/>
    <w:qFormat/>
    <w:rsid w:val="00E44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2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2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2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2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2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2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2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2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2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2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2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2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204"/>
    <w:rPr>
      <w:rFonts w:eastAsiaTheme="majorEastAsia" w:cstheme="majorBidi"/>
      <w:color w:val="272727" w:themeColor="text1" w:themeTint="D8"/>
    </w:rPr>
  </w:style>
  <w:style w:type="paragraph" w:styleId="Title">
    <w:name w:val="Title"/>
    <w:basedOn w:val="Normal"/>
    <w:next w:val="Normal"/>
    <w:link w:val="TitleChar"/>
    <w:uiPriority w:val="10"/>
    <w:qFormat/>
    <w:rsid w:val="00E442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2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2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4204"/>
    <w:rPr>
      <w:i/>
      <w:iCs/>
      <w:color w:val="404040" w:themeColor="text1" w:themeTint="BF"/>
    </w:rPr>
  </w:style>
  <w:style w:type="paragraph" w:styleId="ListParagraph">
    <w:name w:val="List Paragraph"/>
    <w:basedOn w:val="Normal"/>
    <w:uiPriority w:val="34"/>
    <w:qFormat/>
    <w:rsid w:val="00E44204"/>
    <w:pPr>
      <w:ind w:left="720"/>
      <w:contextualSpacing/>
    </w:pPr>
  </w:style>
  <w:style w:type="character" w:styleId="IntenseEmphasis">
    <w:name w:val="Intense Emphasis"/>
    <w:basedOn w:val="DefaultParagraphFont"/>
    <w:uiPriority w:val="21"/>
    <w:qFormat/>
    <w:rsid w:val="00E44204"/>
    <w:rPr>
      <w:i/>
      <w:iCs/>
      <w:color w:val="0F4761" w:themeColor="accent1" w:themeShade="BF"/>
    </w:rPr>
  </w:style>
  <w:style w:type="paragraph" w:styleId="IntenseQuote">
    <w:name w:val="Intense Quote"/>
    <w:basedOn w:val="Normal"/>
    <w:next w:val="Normal"/>
    <w:link w:val="IntenseQuoteChar"/>
    <w:uiPriority w:val="30"/>
    <w:qFormat/>
    <w:rsid w:val="00E44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204"/>
    <w:rPr>
      <w:i/>
      <w:iCs/>
      <w:color w:val="0F4761" w:themeColor="accent1" w:themeShade="BF"/>
    </w:rPr>
  </w:style>
  <w:style w:type="character" w:styleId="IntenseReference">
    <w:name w:val="Intense Reference"/>
    <w:basedOn w:val="DefaultParagraphFont"/>
    <w:uiPriority w:val="32"/>
    <w:qFormat/>
    <w:rsid w:val="00E44204"/>
    <w:rPr>
      <w:b/>
      <w:bCs/>
      <w:smallCaps/>
      <w:color w:val="0F4761" w:themeColor="accent1" w:themeShade="BF"/>
      <w:spacing w:val="5"/>
    </w:rPr>
  </w:style>
  <w:style w:type="table" w:styleId="TableGrid">
    <w:name w:val="Table Grid"/>
    <w:basedOn w:val="TableNormal"/>
    <w:uiPriority w:val="39"/>
    <w:rsid w:val="00E4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4420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44204"/>
  </w:style>
  <w:style w:type="character" w:customStyle="1" w:styleId="eop">
    <w:name w:val="eop"/>
    <w:basedOn w:val="DefaultParagraphFont"/>
    <w:rsid w:val="00E44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1391</Words>
  <Characters>7934</Characters>
  <Application>Microsoft Office Word</Application>
  <DocSecurity>0</DocSecurity>
  <Lines>66</Lines>
  <Paragraphs>18</Paragraphs>
  <ScaleCrop>false</ScaleCrop>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Jennifer Lynn</dc:creator>
  <cp:keywords/>
  <dc:description/>
  <cp:lastModifiedBy>Helbert, Tracy</cp:lastModifiedBy>
  <cp:revision>2</cp:revision>
  <dcterms:created xsi:type="dcterms:W3CDTF">2024-08-13T18:07:00Z</dcterms:created>
  <dcterms:modified xsi:type="dcterms:W3CDTF">2024-08-13T18:07:00Z</dcterms:modified>
</cp:coreProperties>
</file>